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27D8" w14:textId="42A73CF1" w:rsidR="00CC6F36" w:rsidRPr="001D2FBF" w:rsidRDefault="00CC6F36" w:rsidP="00CC6F36">
      <w:pPr>
        <w:widowControl w:val="0"/>
        <w:tabs>
          <w:tab w:val="right" w:pos="9072"/>
        </w:tabs>
        <w:spacing w:after="0"/>
        <w:rPr>
          <w:rFonts w:ascii="Arial" w:hAnsi="Arial" w:cs="Arial"/>
          <w:b/>
          <w:sz w:val="24"/>
          <w:szCs w:val="28"/>
        </w:rPr>
      </w:pPr>
      <w:bookmarkStart w:id="0" w:name="_Hlk32315000"/>
      <w:bookmarkEnd w:id="0"/>
      <w:r w:rsidRPr="001D2FBF">
        <w:rPr>
          <w:rFonts w:ascii="Arial" w:hAnsi="Arial" w:cs="Arial"/>
          <w:b/>
          <w:sz w:val="24"/>
          <w:szCs w:val="28"/>
          <w:lang w:val="en-US"/>
        </w:rPr>
        <w:t>3GPP TSG RAN WG4 Meeting #</w:t>
      </w:r>
      <w:r w:rsidR="00AA5EC6" w:rsidRPr="001D2FBF">
        <w:rPr>
          <w:rFonts w:ascii="Arial" w:hAnsi="Arial" w:cs="Arial"/>
          <w:b/>
          <w:sz w:val="24"/>
          <w:szCs w:val="28"/>
          <w:lang w:val="en-US"/>
        </w:rPr>
        <w:t>9</w:t>
      </w:r>
      <w:r w:rsidR="00CE5962">
        <w:rPr>
          <w:rFonts w:ascii="Arial" w:hAnsi="Arial" w:cs="Arial"/>
          <w:b/>
          <w:sz w:val="24"/>
          <w:szCs w:val="28"/>
          <w:lang w:val="en-US"/>
        </w:rPr>
        <w:t>8</w:t>
      </w:r>
      <w:r w:rsidR="00D7601A">
        <w:rPr>
          <w:rFonts w:ascii="Arial" w:hAnsi="Arial" w:cs="Arial"/>
          <w:b/>
          <w:sz w:val="24"/>
          <w:szCs w:val="28"/>
          <w:lang w:val="en-US"/>
        </w:rPr>
        <w:t>-bis</w:t>
      </w:r>
      <w:r w:rsidR="00017ED1"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w:t>
      </w:r>
      <w:r w:rsidR="00EE6163" w:rsidRPr="001D2FBF">
        <w:rPr>
          <w:rFonts w:ascii="Arial" w:hAnsi="Arial" w:cs="Arial"/>
          <w:b/>
          <w:sz w:val="24"/>
          <w:szCs w:val="28"/>
          <w:lang w:val="en-US"/>
        </w:rPr>
        <w:t>2</w:t>
      </w:r>
      <w:r w:rsidR="000D4F7A">
        <w:rPr>
          <w:rFonts w:ascii="Arial" w:hAnsi="Arial" w:cs="Arial"/>
          <w:b/>
          <w:sz w:val="24"/>
          <w:szCs w:val="28"/>
          <w:lang w:val="en-US"/>
        </w:rPr>
        <w:t>10</w:t>
      </w:r>
      <w:r w:rsidR="00BE10BB">
        <w:rPr>
          <w:rFonts w:ascii="Arial" w:hAnsi="Arial" w:cs="Arial"/>
          <w:b/>
          <w:sz w:val="24"/>
          <w:szCs w:val="28"/>
          <w:lang w:val="en-US"/>
        </w:rPr>
        <w:t>6612</w:t>
      </w:r>
    </w:p>
    <w:p w14:paraId="60407F1B" w14:textId="446C7591" w:rsidR="00CC6F36" w:rsidRPr="001D2FBF" w:rsidRDefault="002B3E63" w:rsidP="00CC6F36">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 xml:space="preserve">Electronic </w:t>
      </w:r>
      <w:r w:rsidR="00EE6163" w:rsidRPr="001D2FBF">
        <w:rPr>
          <w:rFonts w:ascii="Arial" w:hAnsi="Arial" w:cs="Arial"/>
          <w:b/>
          <w:sz w:val="24"/>
          <w:szCs w:val="28"/>
          <w:lang w:val="en-US"/>
        </w:rPr>
        <w:t>Meeting</w:t>
      </w:r>
      <w:r w:rsidR="00CC6F36" w:rsidRPr="001D2FBF">
        <w:rPr>
          <w:rFonts w:ascii="Arial" w:hAnsi="Arial" w:cs="Arial"/>
          <w:b/>
          <w:sz w:val="24"/>
          <w:szCs w:val="28"/>
          <w:lang w:val="en-US"/>
        </w:rPr>
        <w:t>,</w:t>
      </w:r>
      <w:r w:rsidR="004D68F9">
        <w:rPr>
          <w:rFonts w:ascii="Arial" w:hAnsi="Arial" w:cs="Arial"/>
          <w:b/>
          <w:sz w:val="24"/>
          <w:szCs w:val="28"/>
          <w:lang w:val="en-US"/>
        </w:rPr>
        <w:t xml:space="preserve"> </w:t>
      </w:r>
      <w:r w:rsidR="00D7601A">
        <w:rPr>
          <w:rFonts w:ascii="Arial" w:hAnsi="Arial" w:cs="Arial"/>
          <w:b/>
          <w:sz w:val="24"/>
          <w:szCs w:val="28"/>
          <w:lang w:val="en-US"/>
        </w:rPr>
        <w:t>April</w:t>
      </w:r>
      <w:r w:rsidR="009D4FE9">
        <w:rPr>
          <w:rFonts w:ascii="Arial" w:hAnsi="Arial" w:cs="Arial"/>
          <w:b/>
          <w:sz w:val="24"/>
          <w:szCs w:val="28"/>
          <w:lang w:val="en-US"/>
        </w:rPr>
        <w:t xml:space="preserve"> </w:t>
      </w:r>
      <w:r w:rsidR="00D7601A">
        <w:rPr>
          <w:rFonts w:ascii="Arial" w:hAnsi="Arial" w:cs="Arial"/>
          <w:b/>
          <w:sz w:val="24"/>
          <w:szCs w:val="28"/>
          <w:lang w:val="en-US"/>
        </w:rPr>
        <w:t>12</w:t>
      </w:r>
      <w:r w:rsidR="009F22C0">
        <w:rPr>
          <w:rFonts w:ascii="Arial" w:hAnsi="Arial" w:cs="Arial"/>
          <w:b/>
          <w:sz w:val="24"/>
          <w:szCs w:val="28"/>
          <w:lang w:val="en-US"/>
        </w:rPr>
        <w:t xml:space="preserve"> – </w:t>
      </w:r>
      <w:r w:rsidR="00D7601A">
        <w:rPr>
          <w:rFonts w:ascii="Arial" w:hAnsi="Arial" w:cs="Arial"/>
          <w:b/>
          <w:sz w:val="24"/>
          <w:szCs w:val="28"/>
          <w:lang w:val="en-US"/>
        </w:rPr>
        <w:t>April</w:t>
      </w:r>
      <w:r w:rsidR="009F22C0">
        <w:rPr>
          <w:rFonts w:ascii="Arial" w:hAnsi="Arial" w:cs="Arial"/>
          <w:b/>
          <w:sz w:val="24"/>
          <w:szCs w:val="28"/>
          <w:lang w:val="en-US"/>
        </w:rPr>
        <w:t xml:space="preserve"> </w:t>
      </w:r>
      <w:r w:rsidR="00D7601A">
        <w:rPr>
          <w:rFonts w:ascii="Arial" w:hAnsi="Arial" w:cs="Arial"/>
          <w:b/>
          <w:sz w:val="24"/>
          <w:szCs w:val="28"/>
          <w:lang w:val="en-US"/>
        </w:rPr>
        <w:t>20</w:t>
      </w:r>
      <w:r w:rsidR="00CC6F36" w:rsidRPr="001D2FBF">
        <w:rPr>
          <w:rFonts w:ascii="Arial" w:hAnsi="Arial" w:cs="Arial"/>
          <w:b/>
          <w:sz w:val="24"/>
          <w:szCs w:val="28"/>
          <w:lang w:val="en-US"/>
        </w:rPr>
        <w:t>, 20</w:t>
      </w:r>
      <w:r w:rsidR="00EE6163" w:rsidRPr="001D2FBF">
        <w:rPr>
          <w:rFonts w:ascii="Arial" w:hAnsi="Arial" w:cs="Arial"/>
          <w:b/>
          <w:sz w:val="24"/>
          <w:szCs w:val="28"/>
          <w:lang w:val="en-US"/>
        </w:rPr>
        <w:t>2</w:t>
      </w:r>
      <w:r w:rsidR="00D7601A">
        <w:rPr>
          <w:rFonts w:ascii="Arial" w:hAnsi="Arial" w:cs="Arial"/>
          <w:b/>
          <w:sz w:val="24"/>
          <w:szCs w:val="28"/>
          <w:lang w:val="en-US"/>
        </w:rPr>
        <w:t>1</w:t>
      </w:r>
    </w:p>
    <w:p w14:paraId="1EFB1C75" w14:textId="0E98C182"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A46DD">
        <w:rPr>
          <w:rFonts w:ascii="Arial" w:hAnsi="Arial" w:cs="Arial"/>
          <w:color w:val="000000"/>
          <w:sz w:val="22"/>
          <w:lang w:eastAsia="zh-CN"/>
        </w:rPr>
        <w:t>5</w:t>
      </w:r>
      <w:r>
        <w:rPr>
          <w:rFonts w:ascii="Arial" w:hAnsi="Arial" w:cs="Arial" w:hint="eastAsia"/>
          <w:color w:val="000000"/>
          <w:sz w:val="22"/>
          <w:lang w:eastAsia="zh-CN"/>
        </w:rPr>
        <w:t>.</w:t>
      </w:r>
      <w:r w:rsidR="006A46DD">
        <w:rPr>
          <w:rFonts w:ascii="Arial" w:hAnsi="Arial" w:cs="Arial"/>
          <w:color w:val="000000"/>
          <w:sz w:val="22"/>
          <w:lang w:eastAsia="zh-CN"/>
        </w:rPr>
        <w:t>6</w:t>
      </w:r>
      <w:r w:rsidR="0088143D">
        <w:rPr>
          <w:rFonts w:ascii="Arial" w:hAnsi="Arial" w:cs="Arial"/>
          <w:color w:val="000000"/>
          <w:sz w:val="22"/>
          <w:lang w:eastAsia="zh-CN"/>
        </w:rPr>
        <w:t>.1</w:t>
      </w:r>
    </w:p>
    <w:p w14:paraId="227F6E5A" w14:textId="14EBE6E5"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336CE864"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25701D">
        <w:rPr>
          <w:rFonts w:ascii="Arial" w:hAnsi="Arial" w:cs="Arial"/>
          <w:color w:val="000000"/>
          <w:sz w:val="22"/>
          <w:lang w:eastAsia="zh-CN"/>
        </w:rPr>
        <w:t xml:space="preserve">Further discussion on </w:t>
      </w:r>
      <w:r w:rsidR="0088143D">
        <w:rPr>
          <w:rFonts w:ascii="Arial" w:hAnsi="Arial" w:cs="Arial"/>
          <w:color w:val="000000"/>
          <w:sz w:val="22"/>
          <w:lang w:eastAsia="zh-CN"/>
        </w:rPr>
        <w:t>SRS carrier switching</w:t>
      </w:r>
      <w:r w:rsidR="000D4F7A">
        <w:rPr>
          <w:rFonts w:ascii="Arial" w:hAnsi="Arial" w:cs="Arial"/>
          <w:color w:val="000000"/>
          <w:sz w:val="22"/>
          <w:lang w:eastAsia="zh-CN"/>
        </w:rPr>
        <w:t xml:space="preserve"> </w:t>
      </w:r>
      <w:r w:rsidR="0025701D">
        <w:rPr>
          <w:rFonts w:ascii="Arial" w:hAnsi="Arial" w:cs="Arial"/>
          <w:color w:val="000000"/>
          <w:sz w:val="22"/>
          <w:lang w:eastAsia="zh-CN"/>
        </w:rPr>
        <w:t>between FR1 and FR2</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1D2FBF">
        <w:rPr>
          <w:sz w:val="36"/>
          <w:szCs w:val="36"/>
        </w:rPr>
        <w:t>Introduction</w:t>
      </w:r>
    </w:p>
    <w:p w14:paraId="336FB325" w14:textId="61DB2BA4" w:rsidR="00BA51D9" w:rsidRDefault="00A744D0" w:rsidP="00BB0A7A">
      <w:pPr>
        <w:spacing w:before="120" w:after="0"/>
        <w:rPr>
          <w:sz w:val="22"/>
          <w:szCs w:val="22"/>
          <w:lang w:val="en-US"/>
        </w:rPr>
      </w:pPr>
      <w:r>
        <w:rPr>
          <w:sz w:val="22"/>
          <w:szCs w:val="22"/>
          <w:lang w:val="en-US"/>
        </w:rPr>
        <w:t>In the last RAN4 meeting, there were discussions on core requirements for SRS carrier switching between FR1 and FR2</w:t>
      </w:r>
      <w:r w:rsidR="004E0C63">
        <w:rPr>
          <w:sz w:val="22"/>
          <w:szCs w:val="22"/>
          <w:lang w:val="en-US"/>
        </w:rPr>
        <w:t>.</w:t>
      </w:r>
      <w:r>
        <w:rPr>
          <w:sz w:val="22"/>
          <w:szCs w:val="22"/>
          <w:lang w:val="en-US"/>
        </w:rPr>
        <w:t xml:space="preserve"> </w:t>
      </w:r>
      <w:r w:rsidR="00D063C5">
        <w:rPr>
          <w:sz w:val="22"/>
          <w:szCs w:val="22"/>
          <w:lang w:val="en-US"/>
        </w:rPr>
        <w:t>I</w:t>
      </w:r>
      <w:r>
        <w:rPr>
          <w:sz w:val="22"/>
          <w:szCs w:val="22"/>
          <w:lang w:val="en-US"/>
        </w:rPr>
        <w:t xml:space="preserve">t was observed </w:t>
      </w:r>
      <w:r w:rsidR="00D063C5">
        <w:rPr>
          <w:sz w:val="22"/>
          <w:szCs w:val="22"/>
          <w:lang w:val="en-US"/>
        </w:rPr>
        <w:t xml:space="preserve">in [1] </w:t>
      </w:r>
      <w:r>
        <w:rPr>
          <w:sz w:val="22"/>
          <w:szCs w:val="22"/>
          <w:lang w:val="en-US"/>
        </w:rPr>
        <w:t xml:space="preserve">that </w:t>
      </w:r>
      <w:r w:rsidRPr="00A744D0">
        <w:rPr>
          <w:sz w:val="22"/>
          <w:szCs w:val="22"/>
          <w:lang w:val="en-US"/>
        </w:rPr>
        <w:t>SRS carrier</w:t>
      </w:r>
      <w:r>
        <w:rPr>
          <w:sz w:val="22"/>
          <w:szCs w:val="22"/>
          <w:lang w:val="en-US"/>
        </w:rPr>
        <w:t xml:space="preserve"> </w:t>
      </w:r>
      <w:r w:rsidRPr="00A744D0">
        <w:rPr>
          <w:sz w:val="22"/>
          <w:szCs w:val="22"/>
          <w:lang w:val="en-US"/>
        </w:rPr>
        <w:t xml:space="preserve">switching between different frequency ranges for FR1+FR2 CA is not a </w:t>
      </w:r>
      <w:proofErr w:type="spellStart"/>
      <w:r w:rsidRPr="00A744D0">
        <w:rPr>
          <w:sz w:val="22"/>
          <w:szCs w:val="22"/>
          <w:lang w:val="en-US"/>
        </w:rPr>
        <w:t>realsitcal</w:t>
      </w:r>
      <w:proofErr w:type="spellEnd"/>
      <w:r w:rsidRPr="00A744D0">
        <w:rPr>
          <w:sz w:val="22"/>
          <w:szCs w:val="22"/>
          <w:lang w:val="en-US"/>
        </w:rPr>
        <w:t xml:space="preserve"> case</w:t>
      </w:r>
      <w:r>
        <w:rPr>
          <w:sz w:val="22"/>
          <w:szCs w:val="22"/>
          <w:lang w:val="en-US"/>
        </w:rPr>
        <w:t>. In [2] removal of interruption requirements for SRS carrier switching between FR1 and FR2 w</w:t>
      </w:r>
      <w:r w:rsidR="00D063C5">
        <w:rPr>
          <w:sz w:val="22"/>
          <w:szCs w:val="22"/>
          <w:lang w:val="en-US"/>
        </w:rPr>
        <w:t>as</w:t>
      </w:r>
      <w:r>
        <w:rPr>
          <w:sz w:val="22"/>
          <w:szCs w:val="22"/>
          <w:lang w:val="en-US"/>
        </w:rPr>
        <w:t xml:space="preserve"> proposed. However, there was concern from company that there may be UEs capable of SRS carrier switching between FR1 and FR2</w:t>
      </w:r>
      <w:r w:rsidR="00D063C5">
        <w:rPr>
          <w:sz w:val="22"/>
          <w:szCs w:val="22"/>
          <w:lang w:val="en-US"/>
        </w:rPr>
        <w:t xml:space="preserve"> and removing corresponding requirements was not agreeable</w:t>
      </w:r>
      <w:r>
        <w:rPr>
          <w:sz w:val="22"/>
          <w:szCs w:val="22"/>
          <w:lang w:val="en-US"/>
        </w:rPr>
        <w:t>. Chair made decision that discussion is to be continued in this meeting and it was captured in RRM meeting report.</w:t>
      </w:r>
    </w:p>
    <w:p w14:paraId="08F3C1EF" w14:textId="77777777" w:rsidR="00BA51D9" w:rsidRPr="00BA51D9" w:rsidRDefault="00BA51D9" w:rsidP="00A744D0">
      <w:pPr>
        <w:spacing w:before="120" w:after="120"/>
        <w:rPr>
          <w:i/>
          <w:iCs/>
          <w:sz w:val="22"/>
          <w:szCs w:val="18"/>
        </w:rPr>
      </w:pPr>
      <w:r w:rsidRPr="00BA51D9">
        <w:rPr>
          <w:i/>
          <w:iCs/>
          <w:sz w:val="22"/>
          <w:szCs w:val="18"/>
        </w:rPr>
        <w:t xml:space="preserve">Session chair: Continue in the next meeting. Further discuss the if there are any UEs capable of FR1-FR2 SRS </w:t>
      </w:r>
      <w:proofErr w:type="gramStart"/>
      <w:r w:rsidRPr="00BA51D9">
        <w:rPr>
          <w:i/>
          <w:iCs/>
          <w:sz w:val="22"/>
          <w:szCs w:val="18"/>
        </w:rPr>
        <w:t>carrier based</w:t>
      </w:r>
      <w:proofErr w:type="gramEnd"/>
      <w:r w:rsidRPr="00BA51D9">
        <w:rPr>
          <w:i/>
          <w:iCs/>
          <w:sz w:val="22"/>
          <w:szCs w:val="18"/>
        </w:rPr>
        <w:t xml:space="preserve"> switching.</w:t>
      </w:r>
    </w:p>
    <w:p w14:paraId="6FC1710D" w14:textId="5757CB83" w:rsidR="0055506E" w:rsidRPr="001D2FBF" w:rsidRDefault="00CF5BC2" w:rsidP="00BB0A7A">
      <w:pPr>
        <w:spacing w:before="120" w:after="0"/>
        <w:rPr>
          <w:sz w:val="22"/>
          <w:szCs w:val="22"/>
          <w:lang w:val="en-US"/>
        </w:rPr>
      </w:pPr>
      <w:r>
        <w:rPr>
          <w:sz w:val="22"/>
          <w:szCs w:val="22"/>
          <w:lang w:val="en-US"/>
        </w:rPr>
        <w:t xml:space="preserve">In this contribution, we </w:t>
      </w:r>
      <w:r w:rsidR="00A744D0">
        <w:rPr>
          <w:sz w:val="22"/>
          <w:szCs w:val="22"/>
          <w:lang w:val="en-US"/>
        </w:rPr>
        <w:t xml:space="preserve">further </w:t>
      </w:r>
      <w:r>
        <w:rPr>
          <w:sz w:val="22"/>
          <w:szCs w:val="22"/>
          <w:lang w:val="en-US"/>
        </w:rPr>
        <w:t xml:space="preserve">provide our views on the </w:t>
      </w:r>
      <w:r w:rsidR="00A744D0">
        <w:rPr>
          <w:sz w:val="22"/>
          <w:szCs w:val="22"/>
          <w:lang w:val="en-US"/>
        </w:rPr>
        <w:t>issue of SRS carrier switching between FR1 and FR2.</w:t>
      </w:r>
    </w:p>
    <w:p w14:paraId="76B57B46" w14:textId="1C9CCD6D" w:rsidR="00CB610D" w:rsidRPr="001D2FBF" w:rsidRDefault="00496301" w:rsidP="00CB610D">
      <w:pPr>
        <w:pStyle w:val="Heading1"/>
        <w:numPr>
          <w:ilvl w:val="0"/>
          <w:numId w:val="1"/>
        </w:numPr>
        <w:spacing w:before="360" w:after="0"/>
        <w:ind w:left="357" w:hanging="357"/>
      </w:pPr>
      <w:r>
        <w:t>Discussion</w:t>
      </w:r>
    </w:p>
    <w:p w14:paraId="181691F5" w14:textId="35E640E6" w:rsidR="009F22C0" w:rsidRDefault="00153E9E" w:rsidP="00B823CA">
      <w:pPr>
        <w:spacing w:before="240" w:after="0"/>
        <w:rPr>
          <w:sz w:val="22"/>
          <w:szCs w:val="22"/>
          <w:lang w:eastAsia="zh-CN"/>
        </w:rPr>
      </w:pPr>
      <w:r>
        <w:rPr>
          <w:sz w:val="22"/>
          <w:szCs w:val="22"/>
          <w:lang w:eastAsia="zh-CN"/>
        </w:rPr>
        <w:t>The SRS carrier switching time were discussed and agreed in RF session.</w:t>
      </w:r>
      <w:r w:rsidR="00DD1964">
        <w:rPr>
          <w:sz w:val="22"/>
          <w:szCs w:val="22"/>
          <w:lang w:eastAsia="zh-CN"/>
        </w:rPr>
        <w:t xml:space="preserve"> In</w:t>
      </w:r>
      <w:r w:rsidR="00527367">
        <w:rPr>
          <w:sz w:val="22"/>
          <w:szCs w:val="22"/>
          <w:lang w:eastAsia="zh-CN"/>
        </w:rPr>
        <w:t xml:space="preserve"> reply LS</w:t>
      </w:r>
      <w:r w:rsidR="00DD1964">
        <w:rPr>
          <w:sz w:val="22"/>
          <w:szCs w:val="22"/>
          <w:lang w:eastAsia="zh-CN"/>
        </w:rPr>
        <w:t xml:space="preserve"> [3]</w:t>
      </w:r>
      <w:r w:rsidR="00527367">
        <w:rPr>
          <w:sz w:val="22"/>
          <w:szCs w:val="22"/>
          <w:lang w:eastAsia="zh-CN"/>
        </w:rPr>
        <w:t xml:space="preserve"> the agreements in RF session were captured as follows</w:t>
      </w:r>
      <w:r w:rsidR="00527367">
        <w:rPr>
          <w:rFonts w:hint="eastAsia"/>
          <w:sz w:val="22"/>
          <w:szCs w:val="22"/>
          <w:lang w:eastAsia="zh-CN"/>
        </w:rPr>
        <w:t>.</w:t>
      </w:r>
    </w:p>
    <w:tbl>
      <w:tblPr>
        <w:tblStyle w:val="TableGrid"/>
        <w:tblW w:w="0" w:type="auto"/>
        <w:tblLook w:val="04A0" w:firstRow="1" w:lastRow="0" w:firstColumn="1" w:lastColumn="0" w:noHBand="0" w:noVBand="1"/>
      </w:tblPr>
      <w:tblGrid>
        <w:gridCol w:w="9629"/>
      </w:tblGrid>
      <w:tr w:rsidR="00527367" w14:paraId="7FC2E1BC" w14:textId="77777777" w:rsidTr="00527367">
        <w:tc>
          <w:tcPr>
            <w:tcW w:w="9629" w:type="dxa"/>
          </w:tcPr>
          <w:p w14:paraId="523858C6" w14:textId="77777777" w:rsidR="00527367" w:rsidRPr="00527367" w:rsidRDefault="00527367" w:rsidP="00527367">
            <w:pPr>
              <w:spacing w:before="240" w:after="0"/>
              <w:rPr>
                <w:i/>
                <w:iCs/>
                <w:sz w:val="22"/>
                <w:szCs w:val="22"/>
                <w:lang w:eastAsia="zh-CN"/>
              </w:rPr>
            </w:pPr>
            <w:r w:rsidRPr="00527367">
              <w:rPr>
                <w:i/>
                <w:iCs/>
                <w:sz w:val="22"/>
                <w:szCs w:val="22"/>
                <w:lang w:eastAsia="zh-CN"/>
              </w:rPr>
              <w:t xml:space="preserve">The supported values for inter-band CA and intra-band CA are </w:t>
            </w:r>
            <w:r w:rsidRPr="00527367">
              <w:rPr>
                <w:rFonts w:hint="eastAsia"/>
                <w:i/>
                <w:iCs/>
                <w:sz w:val="22"/>
                <w:szCs w:val="22"/>
                <w:lang w:eastAsia="zh-CN"/>
              </w:rPr>
              <w:t xml:space="preserve">still under discussion in RAN4. The candidate values which should be further reduced or revised are listed below as a reference: </w:t>
            </w:r>
          </w:p>
          <w:p w14:paraId="56B2809D" w14:textId="77777777" w:rsidR="00527367" w:rsidRPr="00527367" w:rsidRDefault="00527367" w:rsidP="00527367">
            <w:pPr>
              <w:spacing w:before="240" w:after="0"/>
              <w:ind w:left="284"/>
              <w:rPr>
                <w:i/>
                <w:iCs/>
                <w:sz w:val="22"/>
                <w:szCs w:val="22"/>
                <w:lang w:eastAsia="zh-CN"/>
              </w:rPr>
            </w:pPr>
            <w:r w:rsidRPr="00527367">
              <w:rPr>
                <w:rFonts w:hint="eastAsia"/>
                <w:i/>
                <w:iCs/>
                <w:sz w:val="22"/>
                <w:szCs w:val="22"/>
                <w:lang w:eastAsia="zh-CN"/>
              </w:rPr>
              <w:t>Intra-band CA: 0us, 30us, 100us, 140us and 200us</w:t>
            </w:r>
          </w:p>
          <w:p w14:paraId="18FCFB54" w14:textId="4E824FB4" w:rsidR="00527367" w:rsidRPr="00527367" w:rsidRDefault="00527367" w:rsidP="00527367">
            <w:pPr>
              <w:spacing w:before="240" w:after="0"/>
              <w:ind w:left="284"/>
              <w:rPr>
                <w:i/>
                <w:iCs/>
                <w:sz w:val="22"/>
                <w:szCs w:val="22"/>
                <w:lang w:eastAsia="zh-CN"/>
              </w:rPr>
            </w:pPr>
            <w:r w:rsidRPr="00527367">
              <w:rPr>
                <w:rFonts w:hint="eastAsia"/>
                <w:i/>
                <w:iCs/>
                <w:sz w:val="22"/>
                <w:szCs w:val="22"/>
                <w:lang w:eastAsia="zh-CN"/>
              </w:rPr>
              <w:t>Inter-band CA: 0us, 30us, 100us, 200us, 300us, 500us and 900us</w:t>
            </w:r>
          </w:p>
          <w:p w14:paraId="77BBEEBE" w14:textId="2E7934F7" w:rsidR="00527367" w:rsidRDefault="00527367" w:rsidP="00527367">
            <w:pPr>
              <w:spacing w:before="240" w:after="0"/>
              <w:rPr>
                <w:sz w:val="22"/>
                <w:szCs w:val="22"/>
                <w:lang w:eastAsia="zh-CN"/>
              </w:rPr>
            </w:pPr>
            <w:r w:rsidRPr="00527367">
              <w:rPr>
                <w:rFonts w:hint="eastAsia"/>
                <w:i/>
                <w:iCs/>
                <w:sz w:val="22"/>
                <w:szCs w:val="22"/>
                <w:lang w:eastAsia="zh-CN"/>
              </w:rPr>
              <w:t xml:space="preserve">It is noted that the SRS carrier </w:t>
            </w:r>
            <w:r w:rsidRPr="00527367">
              <w:rPr>
                <w:i/>
                <w:iCs/>
                <w:sz w:val="22"/>
                <w:szCs w:val="22"/>
                <w:lang w:eastAsia="zh-CN"/>
              </w:rPr>
              <w:t>switching</w:t>
            </w:r>
            <w:r w:rsidRPr="00527367">
              <w:rPr>
                <w:rFonts w:hint="eastAsia"/>
                <w:i/>
                <w:iCs/>
                <w:sz w:val="22"/>
                <w:szCs w:val="22"/>
                <w:lang w:eastAsia="zh-CN"/>
              </w:rPr>
              <w:t xml:space="preserve"> </w:t>
            </w:r>
            <w:r w:rsidRPr="00527367">
              <w:rPr>
                <w:i/>
                <w:iCs/>
                <w:sz w:val="22"/>
                <w:szCs w:val="22"/>
                <w:lang w:eastAsia="zh-CN"/>
              </w:rPr>
              <w:t xml:space="preserve">should be defined as both per band and per band combination capability. </w:t>
            </w:r>
            <w:r w:rsidRPr="00527367">
              <w:rPr>
                <w:rFonts w:hint="eastAsia"/>
                <w:i/>
                <w:iCs/>
                <w:sz w:val="22"/>
                <w:szCs w:val="22"/>
                <w:lang w:eastAsia="zh-CN"/>
              </w:rPr>
              <w:t>And similar to E-UTRA, the SRS carrier switching time for NR UE should be reported for UL and DL separately.</w:t>
            </w:r>
            <w:r w:rsidRPr="00527367">
              <w:rPr>
                <w:rFonts w:hint="eastAsia"/>
                <w:sz w:val="22"/>
                <w:szCs w:val="22"/>
                <w:lang w:eastAsia="zh-CN"/>
              </w:rPr>
              <w:t xml:space="preserve"> </w:t>
            </w:r>
          </w:p>
        </w:tc>
      </w:tr>
    </w:tbl>
    <w:p w14:paraId="112FF201" w14:textId="7CADFF99" w:rsidR="00527367" w:rsidRPr="002859DA" w:rsidRDefault="00527367" w:rsidP="002859DA">
      <w:pPr>
        <w:spacing w:before="120" w:after="0"/>
        <w:rPr>
          <w:sz w:val="22"/>
          <w:szCs w:val="22"/>
          <w:lang w:val="en-US"/>
        </w:rPr>
      </w:pPr>
      <w:r w:rsidRPr="002859DA">
        <w:rPr>
          <w:sz w:val="22"/>
          <w:szCs w:val="22"/>
          <w:lang w:val="en-US"/>
        </w:rPr>
        <w:t xml:space="preserve">The </w:t>
      </w:r>
      <w:r w:rsidR="00906391" w:rsidRPr="002859DA">
        <w:rPr>
          <w:sz w:val="22"/>
          <w:szCs w:val="22"/>
          <w:lang w:val="en-US"/>
        </w:rPr>
        <w:t xml:space="preserve">reply </w:t>
      </w:r>
      <w:r w:rsidRPr="002859DA">
        <w:rPr>
          <w:sz w:val="22"/>
          <w:szCs w:val="22"/>
          <w:lang w:val="en-US"/>
        </w:rPr>
        <w:t>LS</w:t>
      </w:r>
      <w:r w:rsidR="00906391" w:rsidRPr="002859DA">
        <w:rPr>
          <w:sz w:val="22"/>
          <w:szCs w:val="22"/>
          <w:lang w:val="en-US"/>
        </w:rPr>
        <w:t xml:space="preserve"> [3]</w:t>
      </w:r>
      <w:r w:rsidRPr="002859DA">
        <w:rPr>
          <w:sz w:val="22"/>
          <w:szCs w:val="22"/>
          <w:lang w:val="en-US"/>
        </w:rPr>
        <w:t xml:space="preserve"> didn’t clarify whether the Inter-band CA </w:t>
      </w:r>
      <w:proofErr w:type="spellStart"/>
      <w:r w:rsidR="00906391" w:rsidRPr="002859DA">
        <w:rPr>
          <w:sz w:val="22"/>
          <w:szCs w:val="22"/>
          <w:lang w:val="en-US"/>
        </w:rPr>
        <w:t>inclues</w:t>
      </w:r>
      <w:proofErr w:type="spellEnd"/>
      <w:r w:rsidR="00906391" w:rsidRPr="002859DA">
        <w:rPr>
          <w:sz w:val="22"/>
          <w:szCs w:val="22"/>
          <w:lang w:val="en-US"/>
        </w:rPr>
        <w:t xml:space="preserve"> FR1+FR2 CA or not. Consequently, the introduced UE capability </w:t>
      </w:r>
      <w:r w:rsidR="00906391" w:rsidRPr="00041099">
        <w:rPr>
          <w:i/>
          <w:iCs/>
          <w:sz w:val="22"/>
          <w:szCs w:val="22"/>
          <w:lang w:val="en-US"/>
        </w:rPr>
        <w:t>SRS-</w:t>
      </w:r>
      <w:proofErr w:type="spellStart"/>
      <w:r w:rsidR="00906391" w:rsidRPr="00041099">
        <w:rPr>
          <w:i/>
          <w:iCs/>
          <w:sz w:val="22"/>
          <w:szCs w:val="22"/>
          <w:lang w:val="en-US"/>
        </w:rPr>
        <w:t>SwitchingTimeNR</w:t>
      </w:r>
      <w:proofErr w:type="spellEnd"/>
      <w:r w:rsidR="00906391" w:rsidRPr="002859DA">
        <w:rPr>
          <w:sz w:val="22"/>
          <w:szCs w:val="22"/>
          <w:lang w:val="en-US"/>
        </w:rPr>
        <w:t xml:space="preserve"> do</w:t>
      </w:r>
      <w:r w:rsidR="00041099">
        <w:rPr>
          <w:sz w:val="22"/>
          <w:szCs w:val="22"/>
          <w:lang w:val="en-US"/>
        </w:rPr>
        <w:t>es</w:t>
      </w:r>
      <w:r w:rsidR="00906391" w:rsidRPr="002859DA">
        <w:rPr>
          <w:sz w:val="22"/>
          <w:szCs w:val="22"/>
          <w:lang w:val="en-US"/>
        </w:rPr>
        <w:t>n’t preclude such case explicitly.</w:t>
      </w:r>
    </w:p>
    <w:p w14:paraId="03F483A8" w14:textId="22D31ECB" w:rsidR="00906391" w:rsidRDefault="002859DA" w:rsidP="002859DA">
      <w:pPr>
        <w:spacing w:before="120" w:after="0"/>
        <w:rPr>
          <w:sz w:val="22"/>
          <w:szCs w:val="22"/>
          <w:lang w:val="en-US"/>
        </w:rPr>
      </w:pPr>
      <w:r w:rsidRPr="002859DA">
        <w:rPr>
          <w:sz w:val="22"/>
          <w:szCs w:val="22"/>
          <w:lang w:val="en-US"/>
        </w:rPr>
        <w:t>However, if subsequent discussions in RF session are concerned conclusion can be drawn on whether SRS carrier switching between different frequency ranges</w:t>
      </w:r>
      <w:r w:rsidR="001E54C6">
        <w:rPr>
          <w:sz w:val="22"/>
          <w:szCs w:val="22"/>
          <w:lang w:val="en-US"/>
        </w:rPr>
        <w:t xml:space="preserve"> is feasible</w:t>
      </w:r>
      <w:r>
        <w:rPr>
          <w:sz w:val="22"/>
          <w:szCs w:val="22"/>
          <w:lang w:val="en-US"/>
        </w:rPr>
        <w:t>.</w:t>
      </w:r>
    </w:p>
    <w:p w14:paraId="1FA7E245" w14:textId="7A63E015" w:rsidR="002859DA" w:rsidRDefault="002859DA" w:rsidP="002859DA">
      <w:pPr>
        <w:spacing w:before="120" w:after="0"/>
        <w:rPr>
          <w:sz w:val="22"/>
          <w:szCs w:val="22"/>
          <w:lang w:val="en-US"/>
        </w:rPr>
      </w:pPr>
      <w:r>
        <w:rPr>
          <w:sz w:val="22"/>
          <w:szCs w:val="22"/>
          <w:lang w:val="en-US"/>
        </w:rPr>
        <w:t>In</w:t>
      </w:r>
      <w:r w:rsidR="001E3B17">
        <w:rPr>
          <w:sz w:val="22"/>
          <w:szCs w:val="22"/>
          <w:lang w:val="en-US"/>
        </w:rPr>
        <w:t xml:space="preserve"> [4] the proposals are as follows.</w:t>
      </w:r>
    </w:p>
    <w:tbl>
      <w:tblPr>
        <w:tblStyle w:val="TableGrid"/>
        <w:tblW w:w="0" w:type="auto"/>
        <w:tblLook w:val="04A0" w:firstRow="1" w:lastRow="0" w:firstColumn="1" w:lastColumn="0" w:noHBand="0" w:noVBand="1"/>
      </w:tblPr>
      <w:tblGrid>
        <w:gridCol w:w="9629"/>
      </w:tblGrid>
      <w:tr w:rsidR="001E3B17" w14:paraId="1C327000" w14:textId="77777777" w:rsidTr="001E3B17">
        <w:tc>
          <w:tcPr>
            <w:tcW w:w="9629" w:type="dxa"/>
          </w:tcPr>
          <w:p w14:paraId="7B9E3584" w14:textId="18512811" w:rsidR="001E3B17" w:rsidRPr="001E3B17" w:rsidRDefault="001E3B17" w:rsidP="001E3B17">
            <w:pPr>
              <w:spacing w:before="120" w:after="0"/>
              <w:rPr>
                <w:i/>
                <w:iCs/>
                <w:sz w:val="22"/>
                <w:szCs w:val="22"/>
                <w:lang w:val="en-US"/>
              </w:rPr>
            </w:pPr>
            <w:r w:rsidRPr="001E3B17">
              <w:rPr>
                <w:i/>
                <w:iCs/>
                <w:sz w:val="22"/>
                <w:szCs w:val="22"/>
              </w:rPr>
              <w:t>Proposal 1</w:t>
            </w:r>
            <w:r w:rsidR="001E54C6">
              <w:rPr>
                <w:i/>
                <w:iCs/>
                <w:sz w:val="22"/>
                <w:szCs w:val="22"/>
              </w:rPr>
              <w:t>.</w:t>
            </w:r>
            <w:r w:rsidRPr="001E3B17">
              <w:rPr>
                <w:i/>
                <w:iCs/>
                <w:sz w:val="22"/>
                <w:szCs w:val="22"/>
              </w:rPr>
              <w:t xml:space="preserve"> SRS switching time should be differentiated for FR1 and FR2.</w:t>
            </w:r>
          </w:p>
          <w:p w14:paraId="00E9962A" w14:textId="7C7AD13D" w:rsidR="001E3B17" w:rsidRDefault="001E3B17" w:rsidP="001E3B17">
            <w:pPr>
              <w:spacing w:before="120" w:after="0"/>
              <w:rPr>
                <w:b/>
                <w:bCs/>
                <w:sz w:val="22"/>
                <w:szCs w:val="22"/>
              </w:rPr>
            </w:pPr>
            <w:r w:rsidRPr="001E3B17">
              <w:rPr>
                <w:i/>
                <w:iCs/>
                <w:sz w:val="22"/>
                <w:szCs w:val="22"/>
              </w:rPr>
              <w:t>Proposal 2</w:t>
            </w:r>
            <w:r w:rsidR="001E54C6">
              <w:rPr>
                <w:i/>
                <w:iCs/>
                <w:sz w:val="22"/>
                <w:szCs w:val="22"/>
              </w:rPr>
              <w:t>.</w:t>
            </w:r>
            <w:r w:rsidRPr="001E3B17">
              <w:rPr>
                <w:i/>
                <w:iCs/>
                <w:sz w:val="22"/>
                <w:szCs w:val="22"/>
              </w:rPr>
              <w:t xml:space="preserve"> SRS switching time should not exceed 200us for FR1 and 100us for FR2.</w:t>
            </w:r>
          </w:p>
        </w:tc>
      </w:tr>
    </w:tbl>
    <w:p w14:paraId="0A240B31" w14:textId="77777777" w:rsidR="001E3B17" w:rsidRDefault="001E3B17" w:rsidP="001E3B17">
      <w:pPr>
        <w:spacing w:before="120" w:after="0"/>
        <w:rPr>
          <w:sz w:val="22"/>
          <w:szCs w:val="22"/>
          <w:lang w:val="en-US"/>
        </w:rPr>
      </w:pPr>
    </w:p>
    <w:p w14:paraId="132C3FD5" w14:textId="1AB0C28B" w:rsidR="001E3B17" w:rsidRDefault="001E3B17" w:rsidP="001E3B17">
      <w:pPr>
        <w:spacing w:before="120" w:after="0"/>
        <w:rPr>
          <w:sz w:val="22"/>
          <w:szCs w:val="22"/>
          <w:lang w:val="en-US"/>
        </w:rPr>
      </w:pPr>
      <w:r>
        <w:rPr>
          <w:sz w:val="22"/>
          <w:szCs w:val="22"/>
          <w:lang w:val="en-US"/>
        </w:rPr>
        <w:t>In [5] the proposals are as follows.</w:t>
      </w:r>
    </w:p>
    <w:tbl>
      <w:tblPr>
        <w:tblStyle w:val="TableGrid"/>
        <w:tblW w:w="0" w:type="auto"/>
        <w:tblLook w:val="04A0" w:firstRow="1" w:lastRow="0" w:firstColumn="1" w:lastColumn="0" w:noHBand="0" w:noVBand="1"/>
      </w:tblPr>
      <w:tblGrid>
        <w:gridCol w:w="9629"/>
      </w:tblGrid>
      <w:tr w:rsidR="001E3B17" w14:paraId="1C71573F" w14:textId="77777777" w:rsidTr="00C53478">
        <w:tc>
          <w:tcPr>
            <w:tcW w:w="9629" w:type="dxa"/>
          </w:tcPr>
          <w:p w14:paraId="63E3C4BD" w14:textId="77777777" w:rsidR="001E3B17" w:rsidRPr="001E3B17" w:rsidRDefault="001E3B17" w:rsidP="001E3B17">
            <w:pPr>
              <w:spacing w:before="120" w:after="0"/>
              <w:rPr>
                <w:i/>
                <w:iCs/>
                <w:sz w:val="22"/>
                <w:szCs w:val="22"/>
                <w:lang w:val="en-US"/>
              </w:rPr>
            </w:pPr>
            <w:r w:rsidRPr="001E3B17">
              <w:rPr>
                <w:i/>
                <w:iCs/>
                <w:sz w:val="22"/>
                <w:szCs w:val="22"/>
              </w:rPr>
              <w:t xml:space="preserve">Proposal 1: Maximum value for SRS carrier switching time in FR1 is 900 </w:t>
            </w:r>
            <w:proofErr w:type="spellStart"/>
            <w:r w:rsidRPr="001E3B17">
              <w:rPr>
                <w:i/>
                <w:iCs/>
                <w:sz w:val="22"/>
                <w:szCs w:val="22"/>
              </w:rPr>
              <w:t>usec</w:t>
            </w:r>
            <w:proofErr w:type="spellEnd"/>
          </w:p>
          <w:p w14:paraId="523A2A30" w14:textId="75AA2E7F" w:rsidR="001E3B17" w:rsidRPr="001E3B17" w:rsidRDefault="001E3B17" w:rsidP="001E3B17">
            <w:pPr>
              <w:spacing w:before="120" w:after="0"/>
              <w:rPr>
                <w:b/>
                <w:bCs/>
                <w:sz w:val="22"/>
                <w:szCs w:val="22"/>
                <w:lang w:val="en-US"/>
              </w:rPr>
            </w:pPr>
            <w:r w:rsidRPr="001E3B17">
              <w:rPr>
                <w:i/>
                <w:iCs/>
                <w:sz w:val="22"/>
                <w:szCs w:val="22"/>
                <w:lang w:val="en-US"/>
              </w:rPr>
              <w:lastRenderedPageBreak/>
              <w:t xml:space="preserve">Proposal 2: Maximum value for SRS carrier switching time in FR2 is 100 </w:t>
            </w:r>
            <w:proofErr w:type="spellStart"/>
            <w:r w:rsidRPr="001E3B17">
              <w:rPr>
                <w:i/>
                <w:iCs/>
                <w:sz w:val="22"/>
                <w:szCs w:val="22"/>
                <w:lang w:val="en-US"/>
              </w:rPr>
              <w:t>usec</w:t>
            </w:r>
            <w:proofErr w:type="spellEnd"/>
          </w:p>
        </w:tc>
      </w:tr>
    </w:tbl>
    <w:p w14:paraId="432CBD44" w14:textId="77777777" w:rsidR="001E3B17" w:rsidRDefault="001E3B17" w:rsidP="001E3B17">
      <w:pPr>
        <w:spacing w:before="120" w:after="0"/>
        <w:rPr>
          <w:b/>
          <w:bCs/>
          <w:sz w:val="22"/>
          <w:szCs w:val="22"/>
        </w:rPr>
      </w:pPr>
    </w:p>
    <w:p w14:paraId="6CBF56AE" w14:textId="63D7DFC0" w:rsidR="001E3B17" w:rsidRDefault="001E3B17" w:rsidP="001E3B17">
      <w:pPr>
        <w:spacing w:before="120" w:after="0"/>
        <w:rPr>
          <w:sz w:val="22"/>
          <w:szCs w:val="22"/>
          <w:lang w:val="en-US"/>
        </w:rPr>
      </w:pPr>
      <w:r>
        <w:rPr>
          <w:sz w:val="22"/>
          <w:szCs w:val="22"/>
          <w:lang w:val="en-US"/>
        </w:rPr>
        <w:t>In [</w:t>
      </w:r>
      <w:r w:rsidR="00BE5E16">
        <w:rPr>
          <w:sz w:val="22"/>
          <w:szCs w:val="22"/>
          <w:lang w:val="en-US"/>
        </w:rPr>
        <w:t>6</w:t>
      </w:r>
      <w:r>
        <w:rPr>
          <w:sz w:val="22"/>
          <w:szCs w:val="22"/>
          <w:lang w:val="en-US"/>
        </w:rPr>
        <w:t>] the proposals are as follows.</w:t>
      </w:r>
    </w:p>
    <w:tbl>
      <w:tblPr>
        <w:tblStyle w:val="TableGrid"/>
        <w:tblW w:w="0" w:type="auto"/>
        <w:tblLook w:val="04A0" w:firstRow="1" w:lastRow="0" w:firstColumn="1" w:lastColumn="0" w:noHBand="0" w:noVBand="1"/>
      </w:tblPr>
      <w:tblGrid>
        <w:gridCol w:w="9629"/>
      </w:tblGrid>
      <w:tr w:rsidR="001E3B17" w14:paraId="7C2A0607" w14:textId="77777777" w:rsidTr="00C53478">
        <w:tc>
          <w:tcPr>
            <w:tcW w:w="9629" w:type="dxa"/>
          </w:tcPr>
          <w:p w14:paraId="217D8A92" w14:textId="77777777" w:rsidR="006A5E0D" w:rsidRPr="006A5E0D" w:rsidRDefault="006A5E0D" w:rsidP="006A5E0D">
            <w:pPr>
              <w:numPr>
                <w:ilvl w:val="0"/>
                <w:numId w:val="27"/>
              </w:numPr>
              <w:spacing w:before="120" w:after="0"/>
              <w:rPr>
                <w:i/>
                <w:iCs/>
                <w:sz w:val="22"/>
                <w:szCs w:val="22"/>
                <w:lang w:val="en-US"/>
              </w:rPr>
            </w:pPr>
            <w:r w:rsidRPr="006A5E0D">
              <w:rPr>
                <w:i/>
                <w:iCs/>
                <w:sz w:val="22"/>
                <w:szCs w:val="22"/>
              </w:rPr>
              <w:t>SRS switching time should be differentiated for FR1 and FR2.</w:t>
            </w:r>
          </w:p>
          <w:p w14:paraId="6839D53C" w14:textId="77777777" w:rsidR="006A5E0D" w:rsidRPr="006A5E0D" w:rsidRDefault="006A5E0D" w:rsidP="006A5E0D">
            <w:pPr>
              <w:numPr>
                <w:ilvl w:val="0"/>
                <w:numId w:val="27"/>
              </w:numPr>
              <w:spacing w:before="120" w:after="0"/>
              <w:rPr>
                <w:i/>
                <w:iCs/>
                <w:sz w:val="22"/>
                <w:szCs w:val="22"/>
                <w:lang w:val="en-US"/>
              </w:rPr>
            </w:pPr>
            <w:r w:rsidRPr="006A5E0D">
              <w:rPr>
                <w:i/>
                <w:iCs/>
                <w:sz w:val="22"/>
                <w:szCs w:val="22"/>
              </w:rPr>
              <w:t>Candidate SRS switching time for FR1</w:t>
            </w:r>
          </w:p>
          <w:p w14:paraId="0DB6429B" w14:textId="77777777" w:rsidR="006A5E0D" w:rsidRPr="006A5E0D" w:rsidRDefault="006A5E0D" w:rsidP="006A5E0D">
            <w:pPr>
              <w:numPr>
                <w:ilvl w:val="1"/>
                <w:numId w:val="27"/>
              </w:numPr>
              <w:spacing w:before="120" w:after="0"/>
              <w:rPr>
                <w:i/>
                <w:iCs/>
                <w:sz w:val="22"/>
                <w:szCs w:val="22"/>
                <w:lang w:val="en-US"/>
              </w:rPr>
            </w:pPr>
            <w:r w:rsidRPr="006A5E0D">
              <w:rPr>
                <w:i/>
                <w:iCs/>
                <w:sz w:val="22"/>
                <w:szCs w:val="22"/>
              </w:rPr>
              <w:t>Intra-band CA: 0us, 30us, 100us, 140us, 200us</w:t>
            </w:r>
          </w:p>
          <w:p w14:paraId="2425E5B0" w14:textId="77777777" w:rsidR="006A5E0D" w:rsidRPr="006A5E0D" w:rsidRDefault="006A5E0D" w:rsidP="006A5E0D">
            <w:pPr>
              <w:numPr>
                <w:ilvl w:val="1"/>
                <w:numId w:val="27"/>
              </w:numPr>
              <w:spacing w:before="120" w:after="0"/>
              <w:rPr>
                <w:i/>
                <w:iCs/>
                <w:sz w:val="22"/>
                <w:szCs w:val="22"/>
                <w:lang w:val="en-US"/>
              </w:rPr>
            </w:pPr>
            <w:r w:rsidRPr="006A5E0D">
              <w:rPr>
                <w:i/>
                <w:iCs/>
                <w:sz w:val="22"/>
                <w:szCs w:val="22"/>
              </w:rPr>
              <w:t xml:space="preserve">Inter-band CA: 0us, 30us, 100us, 140us, 200us </w:t>
            </w:r>
          </w:p>
          <w:p w14:paraId="5CE95F50" w14:textId="77777777" w:rsidR="006A5E0D" w:rsidRPr="006A5E0D" w:rsidRDefault="006A5E0D" w:rsidP="006A5E0D">
            <w:pPr>
              <w:numPr>
                <w:ilvl w:val="0"/>
                <w:numId w:val="27"/>
              </w:numPr>
              <w:spacing w:before="120" w:after="0"/>
              <w:rPr>
                <w:i/>
                <w:iCs/>
                <w:sz w:val="22"/>
                <w:szCs w:val="22"/>
                <w:lang w:val="en-US"/>
              </w:rPr>
            </w:pPr>
            <w:r w:rsidRPr="006A5E0D">
              <w:rPr>
                <w:i/>
                <w:iCs/>
                <w:sz w:val="22"/>
                <w:szCs w:val="22"/>
              </w:rPr>
              <w:t>Candidate SRS switching time for FR2</w:t>
            </w:r>
          </w:p>
          <w:p w14:paraId="7FFA59C0" w14:textId="77777777" w:rsidR="006A5E0D" w:rsidRPr="006A5E0D" w:rsidRDefault="006A5E0D" w:rsidP="006A5E0D">
            <w:pPr>
              <w:numPr>
                <w:ilvl w:val="1"/>
                <w:numId w:val="27"/>
              </w:numPr>
              <w:spacing w:before="120" w:after="0"/>
              <w:rPr>
                <w:i/>
                <w:iCs/>
                <w:sz w:val="22"/>
                <w:szCs w:val="22"/>
                <w:lang w:val="en-US"/>
              </w:rPr>
            </w:pPr>
            <w:r w:rsidRPr="006A5E0D">
              <w:rPr>
                <w:i/>
                <w:iCs/>
                <w:sz w:val="22"/>
                <w:szCs w:val="22"/>
              </w:rPr>
              <w:t>Intra-band CA: 0us, 30us, 100us, 140us</w:t>
            </w:r>
          </w:p>
          <w:p w14:paraId="425204D9" w14:textId="77777777" w:rsidR="006A5E0D" w:rsidRPr="006A5E0D" w:rsidRDefault="006A5E0D" w:rsidP="006A5E0D">
            <w:pPr>
              <w:numPr>
                <w:ilvl w:val="2"/>
                <w:numId w:val="27"/>
              </w:numPr>
              <w:spacing w:before="120" w:after="0"/>
              <w:rPr>
                <w:i/>
                <w:iCs/>
                <w:sz w:val="22"/>
                <w:szCs w:val="22"/>
                <w:lang w:val="en-US"/>
              </w:rPr>
            </w:pPr>
            <w:r w:rsidRPr="006A5E0D">
              <w:rPr>
                <w:i/>
                <w:iCs/>
                <w:sz w:val="22"/>
                <w:szCs w:val="22"/>
              </w:rPr>
              <w:t>0us means no LO retuning is needed</w:t>
            </w:r>
          </w:p>
          <w:p w14:paraId="5F90DA76" w14:textId="77777777" w:rsidR="006A5E0D" w:rsidRPr="006A5E0D" w:rsidRDefault="006A5E0D" w:rsidP="006A5E0D">
            <w:pPr>
              <w:numPr>
                <w:ilvl w:val="2"/>
                <w:numId w:val="27"/>
              </w:numPr>
              <w:spacing w:before="120" w:after="0"/>
              <w:rPr>
                <w:i/>
                <w:iCs/>
                <w:sz w:val="22"/>
                <w:szCs w:val="22"/>
                <w:lang w:val="en-US"/>
              </w:rPr>
            </w:pPr>
            <w:r w:rsidRPr="006A5E0D">
              <w:rPr>
                <w:i/>
                <w:iCs/>
                <w:sz w:val="22"/>
                <w:szCs w:val="22"/>
              </w:rPr>
              <w:t xml:space="preserve">So </w:t>
            </w:r>
            <w:proofErr w:type="gramStart"/>
            <w:r w:rsidRPr="006A5E0D">
              <w:rPr>
                <w:i/>
                <w:iCs/>
                <w:sz w:val="22"/>
                <w:szCs w:val="22"/>
              </w:rPr>
              <w:t>far</w:t>
            </w:r>
            <w:proofErr w:type="gramEnd"/>
            <w:r w:rsidRPr="006A5E0D">
              <w:rPr>
                <w:i/>
                <w:iCs/>
                <w:sz w:val="22"/>
                <w:szCs w:val="22"/>
              </w:rPr>
              <w:t xml:space="preserve"> no inter-band CA combinations are supported for FR2. </w:t>
            </w:r>
          </w:p>
          <w:p w14:paraId="1388A4E1" w14:textId="5DEB287F" w:rsidR="001E3B17" w:rsidRPr="001E3B17" w:rsidRDefault="001E3B17" w:rsidP="00C53478">
            <w:pPr>
              <w:spacing w:before="120" w:after="0"/>
              <w:rPr>
                <w:b/>
                <w:bCs/>
                <w:sz w:val="22"/>
                <w:szCs w:val="22"/>
                <w:lang w:val="en-US"/>
              </w:rPr>
            </w:pPr>
          </w:p>
        </w:tc>
      </w:tr>
    </w:tbl>
    <w:p w14:paraId="0ECF6AD3" w14:textId="23EB4A19" w:rsidR="00041099" w:rsidRDefault="00BE5E16" w:rsidP="00906391">
      <w:pPr>
        <w:spacing w:before="240"/>
        <w:rPr>
          <w:sz w:val="22"/>
          <w:szCs w:val="22"/>
          <w:lang w:val="en-US" w:eastAsia="zh-CN"/>
        </w:rPr>
      </w:pPr>
      <w:r>
        <w:rPr>
          <w:sz w:val="22"/>
          <w:szCs w:val="22"/>
          <w:lang w:val="en-US" w:eastAsia="zh-CN"/>
        </w:rPr>
        <w:t xml:space="preserve">It can be seen </w:t>
      </w:r>
      <w:r w:rsidR="009E1C7A">
        <w:rPr>
          <w:sz w:val="22"/>
          <w:szCs w:val="22"/>
          <w:lang w:val="en-US" w:eastAsia="zh-CN"/>
        </w:rPr>
        <w:t xml:space="preserve">clearly </w:t>
      </w:r>
      <w:r>
        <w:rPr>
          <w:sz w:val="22"/>
          <w:szCs w:val="22"/>
          <w:lang w:val="en-US" w:eastAsia="zh-CN"/>
        </w:rPr>
        <w:t>that SRS switching time for FR1 and FR2 were discussed separately in RF session.</w:t>
      </w:r>
      <w:r w:rsidR="009E1C7A">
        <w:rPr>
          <w:sz w:val="22"/>
          <w:szCs w:val="22"/>
          <w:lang w:val="en-US" w:eastAsia="zh-CN"/>
        </w:rPr>
        <w:t xml:space="preserve"> There was never discussion on SRS carrier switching time between FR1 and FR2.</w:t>
      </w:r>
      <w:r w:rsidR="00041099">
        <w:rPr>
          <w:sz w:val="22"/>
          <w:szCs w:val="22"/>
          <w:lang w:val="en-US" w:eastAsia="zh-CN"/>
        </w:rPr>
        <w:t xml:space="preserve"> So, the SRS carrier switching time is not applicable to FR1+FR2 CA</w:t>
      </w:r>
      <w:r w:rsidR="00523C30">
        <w:rPr>
          <w:sz w:val="22"/>
          <w:szCs w:val="22"/>
          <w:lang w:val="en-US" w:eastAsia="zh-CN"/>
        </w:rPr>
        <w:t xml:space="preserve"> at least in Rel-16</w:t>
      </w:r>
      <w:r w:rsidR="00041099">
        <w:rPr>
          <w:sz w:val="22"/>
          <w:szCs w:val="22"/>
          <w:lang w:val="en-US" w:eastAsia="zh-CN"/>
        </w:rPr>
        <w:t xml:space="preserve">. </w:t>
      </w:r>
    </w:p>
    <w:p w14:paraId="01F51F41" w14:textId="67D49EDB" w:rsidR="00041099" w:rsidRPr="00AB6932" w:rsidRDefault="00041099" w:rsidP="001E54C6">
      <w:pPr>
        <w:spacing w:after="0"/>
        <w:rPr>
          <w:i/>
          <w:iCs/>
          <w:sz w:val="22"/>
          <w:szCs w:val="22"/>
          <w:lang w:val="en-US" w:eastAsia="zh-CN"/>
        </w:rPr>
      </w:pPr>
      <w:r w:rsidRPr="00AB6932">
        <w:rPr>
          <w:rFonts w:hint="eastAsia"/>
          <w:i/>
          <w:iCs/>
          <w:sz w:val="22"/>
          <w:szCs w:val="22"/>
          <w:lang w:val="en-US" w:eastAsia="zh-CN"/>
        </w:rPr>
        <w:t>O</w:t>
      </w:r>
      <w:r w:rsidRPr="00AB6932">
        <w:rPr>
          <w:i/>
          <w:iCs/>
          <w:sz w:val="22"/>
          <w:szCs w:val="22"/>
          <w:lang w:val="en-US" w:eastAsia="zh-CN"/>
        </w:rPr>
        <w:t>bservation 1</w:t>
      </w:r>
      <w:r>
        <w:rPr>
          <w:i/>
          <w:iCs/>
          <w:sz w:val="22"/>
          <w:szCs w:val="22"/>
          <w:lang w:val="en-US" w:eastAsia="zh-CN"/>
        </w:rPr>
        <w:t>:</w:t>
      </w:r>
      <w:r w:rsidRPr="00AB6932">
        <w:rPr>
          <w:i/>
          <w:iCs/>
          <w:sz w:val="22"/>
          <w:szCs w:val="22"/>
          <w:lang w:val="en-US" w:eastAsia="zh-CN"/>
        </w:rPr>
        <w:t xml:space="preserve"> </w:t>
      </w:r>
      <w:r w:rsidR="00523C30">
        <w:rPr>
          <w:i/>
          <w:iCs/>
          <w:sz w:val="22"/>
          <w:szCs w:val="22"/>
          <w:lang w:val="en-US" w:eastAsia="zh-CN"/>
        </w:rPr>
        <w:t>SRS carrier switching between FR1 and FR2 was never discussed in RF session</w:t>
      </w:r>
      <w:r w:rsidRPr="00AB6932">
        <w:rPr>
          <w:i/>
          <w:iCs/>
          <w:sz w:val="22"/>
          <w:szCs w:val="22"/>
          <w:lang w:val="en-US" w:eastAsia="zh-CN"/>
        </w:rPr>
        <w:t>.</w:t>
      </w:r>
    </w:p>
    <w:p w14:paraId="17D33E5E" w14:textId="77777777" w:rsidR="00BA13CA" w:rsidRDefault="00BA13CA" w:rsidP="00584F9A">
      <w:pPr>
        <w:spacing w:before="120" w:after="120"/>
        <w:rPr>
          <w:sz w:val="22"/>
          <w:szCs w:val="22"/>
          <w:lang w:val="en-US" w:eastAsia="zh-CN"/>
        </w:rPr>
      </w:pPr>
    </w:p>
    <w:p w14:paraId="6108DB5C" w14:textId="0A2CC8B5" w:rsidR="00584F9A" w:rsidRDefault="00584F9A" w:rsidP="00584F9A">
      <w:pPr>
        <w:spacing w:before="120" w:after="120"/>
        <w:rPr>
          <w:sz w:val="22"/>
          <w:szCs w:val="22"/>
          <w:lang w:val="en-US" w:eastAsia="zh-CN"/>
        </w:rPr>
      </w:pPr>
      <w:r w:rsidRPr="00584F9A">
        <w:rPr>
          <w:sz w:val="22"/>
          <w:szCs w:val="22"/>
          <w:lang w:val="en-US" w:eastAsia="zh-CN"/>
        </w:rPr>
        <w:t>Based on the discussion</w:t>
      </w:r>
      <w:r w:rsidR="00BA13CA">
        <w:rPr>
          <w:sz w:val="22"/>
          <w:szCs w:val="22"/>
          <w:lang w:val="en-US" w:eastAsia="zh-CN"/>
        </w:rPr>
        <w:t>s</w:t>
      </w:r>
      <w:r w:rsidRPr="00584F9A">
        <w:rPr>
          <w:sz w:val="22"/>
          <w:szCs w:val="22"/>
          <w:lang w:val="en-US" w:eastAsia="zh-CN"/>
        </w:rPr>
        <w:t xml:space="preserve"> in RAN4#98e, none of the UE vendors </w:t>
      </w:r>
      <w:r w:rsidR="00A65B75">
        <w:rPr>
          <w:sz w:val="22"/>
          <w:szCs w:val="22"/>
          <w:lang w:val="en-US" w:eastAsia="zh-CN"/>
        </w:rPr>
        <w:t>thinks</w:t>
      </w:r>
      <w:r w:rsidR="00BA13CA">
        <w:rPr>
          <w:sz w:val="22"/>
          <w:szCs w:val="22"/>
          <w:lang w:val="en-US" w:eastAsia="zh-CN"/>
        </w:rPr>
        <w:t xml:space="preserve"> </w:t>
      </w:r>
      <w:r w:rsidR="00A65B75">
        <w:rPr>
          <w:sz w:val="22"/>
          <w:szCs w:val="22"/>
          <w:lang w:val="en-US" w:eastAsia="zh-CN"/>
        </w:rPr>
        <w:t xml:space="preserve">there is possibility </w:t>
      </w:r>
      <w:r w:rsidR="00BA13CA">
        <w:rPr>
          <w:sz w:val="22"/>
          <w:szCs w:val="22"/>
          <w:lang w:val="en-US" w:eastAsia="zh-CN"/>
        </w:rPr>
        <w:t>of</w:t>
      </w:r>
      <w:r w:rsidRPr="00584F9A">
        <w:rPr>
          <w:sz w:val="22"/>
          <w:szCs w:val="22"/>
          <w:lang w:val="en-US" w:eastAsia="zh-CN"/>
        </w:rPr>
        <w:t xml:space="preserve"> implement</w:t>
      </w:r>
      <w:r w:rsidR="00BA13CA">
        <w:rPr>
          <w:sz w:val="22"/>
          <w:szCs w:val="22"/>
          <w:lang w:val="en-US" w:eastAsia="zh-CN"/>
        </w:rPr>
        <w:t>ing</w:t>
      </w:r>
      <w:r w:rsidRPr="00584F9A">
        <w:rPr>
          <w:sz w:val="22"/>
          <w:szCs w:val="22"/>
          <w:lang w:val="en-US" w:eastAsia="zh-CN"/>
        </w:rPr>
        <w:t xml:space="preserve"> SRS carrier switching between FR1 and FR2. The previously agreed </w:t>
      </w:r>
      <w:r w:rsidR="00BA13CA">
        <w:rPr>
          <w:sz w:val="22"/>
          <w:szCs w:val="22"/>
          <w:lang w:val="en-US" w:eastAsia="zh-CN"/>
        </w:rPr>
        <w:t xml:space="preserve">interruption </w:t>
      </w:r>
      <w:r w:rsidRPr="00584F9A">
        <w:rPr>
          <w:sz w:val="22"/>
          <w:szCs w:val="22"/>
          <w:lang w:val="en-US" w:eastAsia="zh-CN"/>
        </w:rPr>
        <w:t>requirement</w:t>
      </w:r>
      <w:r w:rsidR="00BA13CA">
        <w:rPr>
          <w:sz w:val="22"/>
          <w:szCs w:val="22"/>
          <w:lang w:val="en-US" w:eastAsia="zh-CN"/>
        </w:rPr>
        <w:t>s</w:t>
      </w:r>
      <w:r w:rsidRPr="00584F9A">
        <w:rPr>
          <w:sz w:val="22"/>
          <w:szCs w:val="22"/>
          <w:lang w:val="en-US" w:eastAsia="zh-CN"/>
        </w:rPr>
        <w:t xml:space="preserve"> assumes that cross </w:t>
      </w:r>
      <w:r w:rsidR="00BA13CA">
        <w:rPr>
          <w:sz w:val="22"/>
          <w:szCs w:val="22"/>
          <w:lang w:val="en-US" w:eastAsia="zh-CN"/>
        </w:rPr>
        <w:t>frequency range</w:t>
      </w:r>
      <w:r w:rsidRPr="00584F9A">
        <w:rPr>
          <w:sz w:val="22"/>
          <w:szCs w:val="22"/>
          <w:lang w:val="en-US" w:eastAsia="zh-CN"/>
        </w:rPr>
        <w:t xml:space="preserve"> switch is the same as inter-band switch, which is obviously wrong. </w:t>
      </w:r>
      <w:r w:rsidR="00BA13CA">
        <w:rPr>
          <w:sz w:val="22"/>
          <w:szCs w:val="22"/>
          <w:lang w:val="en-US" w:eastAsia="zh-CN"/>
        </w:rPr>
        <w:t>So, the interruption requirements for cross frequency range are</w:t>
      </w:r>
      <w:r w:rsidRPr="00584F9A">
        <w:rPr>
          <w:sz w:val="22"/>
          <w:szCs w:val="22"/>
          <w:lang w:val="en-US" w:eastAsia="zh-CN"/>
        </w:rPr>
        <w:t xml:space="preserve"> infeasible for UE implementation and without practical usage case. Moreover, even if UE wants to implement this feature for some currently unknown reason, UE can’t satisfy the requirement since it is based on an unrealistic assumption.</w:t>
      </w:r>
    </w:p>
    <w:p w14:paraId="7390FB7D" w14:textId="0CB689DA" w:rsidR="00041099" w:rsidRPr="00041099" w:rsidRDefault="00041099" w:rsidP="00584F9A">
      <w:pPr>
        <w:spacing w:before="120" w:after="120"/>
        <w:rPr>
          <w:sz w:val="22"/>
          <w:szCs w:val="22"/>
          <w:lang w:val="en-US" w:eastAsia="zh-CN"/>
        </w:rPr>
      </w:pPr>
      <w:r w:rsidRPr="00041099">
        <w:rPr>
          <w:sz w:val="22"/>
          <w:szCs w:val="22"/>
          <w:lang w:val="en-US" w:eastAsia="zh-CN"/>
        </w:rPr>
        <w:t>In Rel-16, separated RF IC</w:t>
      </w:r>
      <w:r w:rsidR="009F6565">
        <w:rPr>
          <w:sz w:val="22"/>
          <w:szCs w:val="22"/>
          <w:lang w:val="en-US" w:eastAsia="zh-CN"/>
        </w:rPr>
        <w:t xml:space="preserve"> </w:t>
      </w:r>
      <w:proofErr w:type="spellStart"/>
      <w:r w:rsidR="009F6565">
        <w:rPr>
          <w:sz w:val="22"/>
          <w:szCs w:val="22"/>
          <w:lang w:val="en-US" w:eastAsia="zh-CN"/>
        </w:rPr>
        <w:t>architecuture</w:t>
      </w:r>
      <w:proofErr w:type="spellEnd"/>
      <w:r w:rsidR="0008711B">
        <w:rPr>
          <w:sz w:val="22"/>
          <w:szCs w:val="22"/>
          <w:lang w:val="en-US" w:eastAsia="zh-CN"/>
        </w:rPr>
        <w:t xml:space="preserve"> is</w:t>
      </w:r>
      <w:r w:rsidRPr="00041099">
        <w:rPr>
          <w:sz w:val="22"/>
          <w:szCs w:val="22"/>
          <w:lang w:val="en-US" w:eastAsia="zh-CN"/>
        </w:rPr>
        <w:t xml:space="preserve"> assumed for UE supporting FR1+FR2. </w:t>
      </w:r>
      <w:r w:rsidR="0020460F">
        <w:rPr>
          <w:sz w:val="22"/>
          <w:szCs w:val="22"/>
          <w:lang w:val="en-US" w:eastAsia="zh-CN"/>
        </w:rPr>
        <w:t>There should be</w:t>
      </w:r>
      <w:r w:rsidR="00BA13CA">
        <w:rPr>
          <w:sz w:val="22"/>
          <w:szCs w:val="22"/>
          <w:lang w:val="en-US" w:eastAsia="zh-CN"/>
        </w:rPr>
        <w:t xml:space="preserve"> at least one</w:t>
      </w:r>
      <w:r w:rsidR="0020460F">
        <w:rPr>
          <w:sz w:val="22"/>
          <w:szCs w:val="22"/>
          <w:lang w:val="en-US" w:eastAsia="zh-CN"/>
        </w:rPr>
        <w:t xml:space="preserve"> dedicated uplink carrier for FR2 rather than sharing uplink carriers with FR1. </w:t>
      </w:r>
      <w:r w:rsidR="00584F9A">
        <w:rPr>
          <w:sz w:val="22"/>
          <w:szCs w:val="22"/>
          <w:lang w:val="en-US" w:eastAsia="zh-CN"/>
        </w:rPr>
        <w:t>Thus,</w:t>
      </w:r>
      <w:r w:rsidR="0020460F">
        <w:rPr>
          <w:sz w:val="22"/>
          <w:szCs w:val="22"/>
          <w:lang w:val="en-US" w:eastAsia="zh-CN"/>
        </w:rPr>
        <w:t xml:space="preserve"> </w:t>
      </w:r>
      <w:r w:rsidRPr="00041099">
        <w:rPr>
          <w:sz w:val="22"/>
          <w:szCs w:val="22"/>
          <w:lang w:val="en-US" w:eastAsia="zh-CN"/>
        </w:rPr>
        <w:t xml:space="preserve">SRS carrier switching </w:t>
      </w:r>
      <w:r w:rsidR="00BA13CA">
        <w:rPr>
          <w:sz w:val="22"/>
          <w:szCs w:val="22"/>
          <w:lang w:val="en-US" w:eastAsia="zh-CN"/>
        </w:rPr>
        <w:t>cross frequency range</w:t>
      </w:r>
      <w:r w:rsidRPr="00041099">
        <w:rPr>
          <w:sz w:val="22"/>
          <w:szCs w:val="22"/>
          <w:lang w:val="en-US" w:eastAsia="zh-CN"/>
        </w:rPr>
        <w:t xml:space="preserve"> is not practical.</w:t>
      </w:r>
      <w:r w:rsidR="00523C30">
        <w:rPr>
          <w:sz w:val="22"/>
          <w:szCs w:val="22"/>
          <w:lang w:val="en-US" w:eastAsia="zh-CN"/>
        </w:rPr>
        <w:t xml:space="preserve"> It is not reasonable to introduce </w:t>
      </w:r>
      <w:r w:rsidR="001E54C6">
        <w:rPr>
          <w:sz w:val="22"/>
          <w:szCs w:val="22"/>
          <w:lang w:val="en-US" w:eastAsia="zh-CN"/>
        </w:rPr>
        <w:t xml:space="preserve">new </w:t>
      </w:r>
      <w:r w:rsidR="00523C30">
        <w:rPr>
          <w:sz w:val="22"/>
          <w:szCs w:val="22"/>
          <w:lang w:val="en-US" w:eastAsia="zh-CN"/>
        </w:rPr>
        <w:t xml:space="preserve">UE capability </w:t>
      </w:r>
      <w:r w:rsidR="0008711B">
        <w:rPr>
          <w:sz w:val="22"/>
          <w:szCs w:val="22"/>
          <w:lang w:val="en-US" w:eastAsia="zh-CN"/>
        </w:rPr>
        <w:t xml:space="preserve">to indicate whether a UE </w:t>
      </w:r>
      <w:r w:rsidR="001E54C6">
        <w:rPr>
          <w:sz w:val="22"/>
          <w:szCs w:val="22"/>
          <w:lang w:val="en-US" w:eastAsia="zh-CN"/>
        </w:rPr>
        <w:t xml:space="preserve">is </w:t>
      </w:r>
      <w:r w:rsidR="0008711B">
        <w:rPr>
          <w:sz w:val="22"/>
          <w:szCs w:val="22"/>
          <w:lang w:val="en-US" w:eastAsia="zh-CN"/>
        </w:rPr>
        <w:t>capable of SRS carrier switching between FR1 and FR2.</w:t>
      </w:r>
    </w:p>
    <w:p w14:paraId="6CFCFCD8" w14:textId="77777777" w:rsidR="00041099" w:rsidRPr="00041099" w:rsidRDefault="00041099" w:rsidP="00584F9A">
      <w:pPr>
        <w:tabs>
          <w:tab w:val="num" w:pos="720"/>
        </w:tabs>
        <w:spacing w:before="120" w:after="120"/>
        <w:rPr>
          <w:b/>
          <w:bCs/>
          <w:i/>
          <w:iCs/>
          <w:sz w:val="22"/>
          <w:szCs w:val="22"/>
          <w:lang w:eastAsia="zh-CN"/>
        </w:rPr>
      </w:pPr>
      <w:r w:rsidRPr="00041099">
        <w:rPr>
          <w:b/>
          <w:bCs/>
          <w:i/>
          <w:iCs/>
          <w:sz w:val="22"/>
          <w:szCs w:val="22"/>
          <w:lang w:eastAsia="zh-CN"/>
        </w:rPr>
        <w:t>Proposal 1: Remove interruption requirements for SRS carrier switching between FR1 and FR2.</w:t>
      </w:r>
    </w:p>
    <w:p w14:paraId="43BEBF8C" w14:textId="45D36D94" w:rsidR="00041099" w:rsidRPr="00041099" w:rsidRDefault="00041099" w:rsidP="00584F9A">
      <w:pPr>
        <w:tabs>
          <w:tab w:val="num" w:pos="720"/>
        </w:tabs>
        <w:spacing w:before="120" w:after="120"/>
        <w:rPr>
          <w:b/>
          <w:bCs/>
          <w:i/>
          <w:iCs/>
          <w:sz w:val="22"/>
          <w:szCs w:val="22"/>
          <w:lang w:eastAsia="zh-CN"/>
        </w:rPr>
      </w:pPr>
      <w:r w:rsidRPr="00041099">
        <w:rPr>
          <w:b/>
          <w:bCs/>
          <w:i/>
          <w:iCs/>
          <w:sz w:val="22"/>
          <w:szCs w:val="22"/>
          <w:lang w:eastAsia="zh-CN"/>
        </w:rPr>
        <w:t xml:space="preserve">Proposal </w:t>
      </w:r>
      <w:r w:rsidR="0008711B">
        <w:rPr>
          <w:b/>
          <w:bCs/>
          <w:i/>
          <w:iCs/>
          <w:sz w:val="22"/>
          <w:szCs w:val="22"/>
          <w:lang w:eastAsia="zh-CN"/>
        </w:rPr>
        <w:t>2</w:t>
      </w:r>
      <w:r w:rsidRPr="00041099">
        <w:rPr>
          <w:b/>
          <w:bCs/>
          <w:i/>
          <w:iCs/>
          <w:sz w:val="22"/>
          <w:szCs w:val="22"/>
          <w:lang w:eastAsia="zh-CN"/>
        </w:rPr>
        <w:t xml:space="preserve">: No </w:t>
      </w:r>
      <w:r w:rsidR="001E54C6">
        <w:rPr>
          <w:b/>
          <w:bCs/>
          <w:i/>
          <w:iCs/>
          <w:sz w:val="22"/>
          <w:szCs w:val="22"/>
          <w:lang w:eastAsia="zh-CN"/>
        </w:rPr>
        <w:t xml:space="preserve">new </w:t>
      </w:r>
      <w:r w:rsidRPr="00041099">
        <w:rPr>
          <w:b/>
          <w:bCs/>
          <w:i/>
          <w:iCs/>
          <w:sz w:val="22"/>
          <w:szCs w:val="22"/>
          <w:lang w:eastAsia="zh-CN"/>
        </w:rPr>
        <w:t xml:space="preserve">UE capability </w:t>
      </w:r>
      <w:r w:rsidR="00341FE6" w:rsidRPr="00041099">
        <w:rPr>
          <w:b/>
          <w:bCs/>
          <w:i/>
          <w:iCs/>
          <w:sz w:val="22"/>
          <w:szCs w:val="22"/>
          <w:lang w:eastAsia="zh-CN"/>
        </w:rPr>
        <w:t>is needed</w:t>
      </w:r>
      <w:r w:rsidR="00341FE6">
        <w:rPr>
          <w:b/>
          <w:bCs/>
          <w:i/>
          <w:iCs/>
          <w:sz w:val="22"/>
          <w:szCs w:val="22"/>
          <w:lang w:eastAsia="zh-CN"/>
        </w:rPr>
        <w:t>,</w:t>
      </w:r>
      <w:r w:rsidR="00341FE6" w:rsidRPr="00041099">
        <w:rPr>
          <w:b/>
          <w:bCs/>
          <w:i/>
          <w:iCs/>
          <w:sz w:val="22"/>
          <w:szCs w:val="22"/>
          <w:lang w:eastAsia="zh-CN"/>
        </w:rPr>
        <w:t xml:space="preserve"> at least in R16</w:t>
      </w:r>
      <w:r w:rsidR="00341FE6">
        <w:rPr>
          <w:b/>
          <w:bCs/>
          <w:i/>
          <w:iCs/>
          <w:sz w:val="22"/>
          <w:szCs w:val="22"/>
          <w:lang w:eastAsia="zh-CN"/>
        </w:rPr>
        <w:t xml:space="preserve">, </w:t>
      </w:r>
      <w:r w:rsidR="001E54C6">
        <w:rPr>
          <w:b/>
          <w:bCs/>
          <w:i/>
          <w:iCs/>
          <w:sz w:val="22"/>
          <w:szCs w:val="22"/>
          <w:lang w:eastAsia="zh-CN"/>
        </w:rPr>
        <w:t xml:space="preserve">to </w:t>
      </w:r>
      <w:r w:rsidR="001E54C6" w:rsidRPr="001E54C6">
        <w:rPr>
          <w:b/>
          <w:bCs/>
          <w:i/>
          <w:iCs/>
          <w:sz w:val="22"/>
          <w:szCs w:val="22"/>
          <w:lang w:eastAsia="zh-CN"/>
        </w:rPr>
        <w:t xml:space="preserve">indicate </w:t>
      </w:r>
      <w:r w:rsidR="001E54C6">
        <w:rPr>
          <w:b/>
          <w:bCs/>
          <w:i/>
          <w:iCs/>
          <w:sz w:val="22"/>
          <w:szCs w:val="22"/>
          <w:lang w:eastAsia="zh-CN"/>
        </w:rPr>
        <w:t>the</w:t>
      </w:r>
      <w:r w:rsidR="001E54C6" w:rsidRPr="001E54C6">
        <w:rPr>
          <w:b/>
          <w:bCs/>
          <w:i/>
          <w:iCs/>
          <w:sz w:val="22"/>
          <w:szCs w:val="22"/>
          <w:lang w:eastAsia="zh-CN"/>
        </w:rPr>
        <w:t xml:space="preserve"> UE is capable of SRS carrier switching between FR1 and FR2</w:t>
      </w:r>
      <w:r w:rsidRPr="00041099">
        <w:rPr>
          <w:b/>
          <w:bCs/>
          <w:i/>
          <w:iCs/>
          <w:sz w:val="22"/>
          <w:szCs w:val="22"/>
          <w:lang w:eastAsia="zh-CN"/>
        </w:rPr>
        <w:t>.</w:t>
      </w:r>
    </w:p>
    <w:p w14:paraId="4090361F" w14:textId="615B43D8" w:rsidR="00041099" w:rsidRDefault="00041099" w:rsidP="00527367">
      <w:pPr>
        <w:spacing w:before="240" w:after="0"/>
        <w:rPr>
          <w:sz w:val="22"/>
          <w:szCs w:val="22"/>
          <w:lang w:val="en-US" w:eastAsia="zh-CN"/>
        </w:rPr>
      </w:pPr>
    </w:p>
    <w:p w14:paraId="7B497E83" w14:textId="185603A9" w:rsidR="00D322AC" w:rsidRDefault="00D322AC" w:rsidP="00D322AC">
      <w:pPr>
        <w:spacing w:before="120" w:after="0"/>
        <w:rPr>
          <w:sz w:val="22"/>
          <w:szCs w:val="22"/>
          <w:lang w:val="en-US"/>
        </w:rPr>
      </w:pPr>
      <w:r>
        <w:rPr>
          <w:sz w:val="22"/>
          <w:szCs w:val="22"/>
          <w:lang w:val="en-US"/>
        </w:rPr>
        <w:t xml:space="preserve">To make the Rel-16 specs clearer, the UE capability </w:t>
      </w:r>
      <w:r>
        <w:rPr>
          <w:i/>
          <w:iCs/>
          <w:sz w:val="22"/>
          <w:szCs w:val="22"/>
          <w:lang w:val="en-US"/>
        </w:rPr>
        <w:t>SRS-</w:t>
      </w:r>
      <w:proofErr w:type="spellStart"/>
      <w:r>
        <w:rPr>
          <w:i/>
          <w:iCs/>
          <w:sz w:val="22"/>
          <w:szCs w:val="22"/>
          <w:lang w:val="en-US"/>
        </w:rPr>
        <w:t>SwitchingTimeNR</w:t>
      </w:r>
      <w:proofErr w:type="spellEnd"/>
      <w:r>
        <w:rPr>
          <w:sz w:val="22"/>
          <w:szCs w:val="22"/>
          <w:lang w:val="en-US"/>
        </w:rPr>
        <w:t xml:space="preserve"> would be revised to clarify that SRS carrier switching is for carrier pairs on band combinations in the same frequency range.</w:t>
      </w:r>
    </w:p>
    <w:p w14:paraId="4D875941" w14:textId="77777777" w:rsidR="00D322AC" w:rsidRDefault="00D322AC" w:rsidP="00D322AC">
      <w:pPr>
        <w:tabs>
          <w:tab w:val="num" w:pos="720"/>
        </w:tabs>
        <w:spacing w:before="240" w:after="0"/>
        <w:rPr>
          <w:b/>
          <w:bCs/>
          <w:i/>
          <w:iCs/>
          <w:sz w:val="22"/>
          <w:szCs w:val="22"/>
          <w:lang w:eastAsia="zh-CN"/>
        </w:rPr>
      </w:pPr>
      <w:r>
        <w:rPr>
          <w:b/>
          <w:bCs/>
          <w:i/>
          <w:iCs/>
          <w:sz w:val="22"/>
          <w:szCs w:val="22"/>
          <w:lang w:eastAsia="zh-CN"/>
        </w:rPr>
        <w:t xml:space="preserve">Proposal 3: LS to RAN2 to clarify that UE capability </w:t>
      </w:r>
      <w:r>
        <w:rPr>
          <w:i/>
          <w:iCs/>
          <w:sz w:val="22"/>
          <w:szCs w:val="22"/>
          <w:lang w:val="en-US"/>
        </w:rPr>
        <w:t>SRS-</w:t>
      </w:r>
      <w:proofErr w:type="spellStart"/>
      <w:r>
        <w:rPr>
          <w:i/>
          <w:iCs/>
          <w:sz w:val="22"/>
          <w:szCs w:val="22"/>
          <w:lang w:val="en-US"/>
        </w:rPr>
        <w:t>SwitchingTimeNR</w:t>
      </w:r>
      <w:proofErr w:type="spellEnd"/>
      <w:r>
        <w:rPr>
          <w:b/>
          <w:bCs/>
          <w:i/>
          <w:iCs/>
          <w:sz w:val="22"/>
          <w:szCs w:val="22"/>
          <w:lang w:eastAsia="zh-CN"/>
        </w:rPr>
        <w:t xml:space="preserve"> is to indicate interruption time during RF </w:t>
      </w:r>
      <w:proofErr w:type="spellStart"/>
      <w:r>
        <w:rPr>
          <w:b/>
          <w:bCs/>
          <w:i/>
          <w:iCs/>
          <w:sz w:val="22"/>
          <w:szCs w:val="22"/>
          <w:lang w:eastAsia="zh-CN"/>
        </w:rPr>
        <w:t>retuing</w:t>
      </w:r>
      <w:proofErr w:type="spellEnd"/>
      <w:r>
        <w:rPr>
          <w:b/>
          <w:bCs/>
          <w:i/>
          <w:iCs/>
          <w:sz w:val="22"/>
          <w:szCs w:val="22"/>
          <w:lang w:eastAsia="zh-CN"/>
        </w:rPr>
        <w:t xml:space="preserve"> for SRS carrier switching between a carrier on one band and another (PUSCH-less) carrier on the other band </w:t>
      </w:r>
      <w:r>
        <w:rPr>
          <w:b/>
          <w:bCs/>
          <w:i/>
          <w:iCs/>
          <w:sz w:val="22"/>
          <w:szCs w:val="22"/>
          <w:highlight w:val="yellow"/>
          <w:lang w:eastAsia="zh-CN"/>
        </w:rPr>
        <w:t>in the same frequency range</w:t>
      </w:r>
      <w:r>
        <w:rPr>
          <w:b/>
          <w:bCs/>
          <w:i/>
          <w:iCs/>
          <w:sz w:val="22"/>
          <w:szCs w:val="22"/>
          <w:lang w:eastAsia="zh-CN"/>
        </w:rPr>
        <w:t xml:space="preserve"> to transmit SRS.</w:t>
      </w:r>
    </w:p>
    <w:p w14:paraId="51E5BE82" w14:textId="77777777" w:rsidR="00D322AC" w:rsidRPr="00906391" w:rsidRDefault="00D322AC" w:rsidP="00527367">
      <w:pPr>
        <w:spacing w:before="240" w:after="0"/>
        <w:rPr>
          <w:sz w:val="22"/>
          <w:szCs w:val="22"/>
          <w:lang w:val="en-US" w:eastAsia="zh-CN"/>
        </w:rPr>
      </w:pPr>
    </w:p>
    <w:p w14:paraId="45C1AC25" w14:textId="03A9FAC4" w:rsidR="00CC6F36" w:rsidRPr="001D2FBF" w:rsidRDefault="00CC6F36" w:rsidP="006579EE">
      <w:pPr>
        <w:pStyle w:val="Heading1"/>
        <w:numPr>
          <w:ilvl w:val="0"/>
          <w:numId w:val="1"/>
        </w:numPr>
        <w:spacing w:before="360" w:after="0"/>
        <w:ind w:left="357" w:hanging="357"/>
      </w:pPr>
      <w:r w:rsidRPr="001D2FBF">
        <w:lastRenderedPageBreak/>
        <w:t>Summary</w:t>
      </w:r>
    </w:p>
    <w:p w14:paraId="3D3452CD" w14:textId="1BABAFB5" w:rsidR="00745426" w:rsidRDefault="00967D32" w:rsidP="00BB00E6">
      <w:pPr>
        <w:spacing w:before="120" w:after="0"/>
        <w:rPr>
          <w:sz w:val="22"/>
          <w:szCs w:val="22"/>
        </w:rPr>
      </w:pPr>
      <w:r w:rsidRPr="009F22C0">
        <w:rPr>
          <w:sz w:val="22"/>
          <w:szCs w:val="22"/>
        </w:rPr>
        <w:t xml:space="preserve">In this </w:t>
      </w:r>
      <w:r w:rsidR="006777A7">
        <w:rPr>
          <w:sz w:val="22"/>
          <w:szCs w:val="22"/>
        </w:rPr>
        <w:t>contribution we provide our views</w:t>
      </w:r>
      <w:r w:rsidR="00745426">
        <w:rPr>
          <w:sz w:val="22"/>
          <w:szCs w:val="22"/>
        </w:rPr>
        <w:t xml:space="preserve"> </w:t>
      </w:r>
      <w:r w:rsidR="00BB00E6">
        <w:rPr>
          <w:sz w:val="22"/>
          <w:szCs w:val="22"/>
          <w:lang w:val="en-US"/>
        </w:rPr>
        <w:t>on the issue of SRS carrier switching between FR1 and FR2.</w:t>
      </w:r>
      <w:r w:rsidR="00745426">
        <w:rPr>
          <w:sz w:val="22"/>
          <w:szCs w:val="22"/>
        </w:rPr>
        <w:t xml:space="preserve"> Based on analysis following observations </w:t>
      </w:r>
      <w:r w:rsidR="006579EE">
        <w:rPr>
          <w:sz w:val="22"/>
          <w:szCs w:val="22"/>
        </w:rPr>
        <w:t>and</w:t>
      </w:r>
      <w:r w:rsidR="00745426">
        <w:rPr>
          <w:sz w:val="22"/>
          <w:szCs w:val="22"/>
        </w:rPr>
        <w:t xml:space="preserve"> proposals are present.</w:t>
      </w:r>
      <w:bookmarkStart w:id="3" w:name="_Hlk23953093"/>
    </w:p>
    <w:p w14:paraId="28A6413F" w14:textId="77777777" w:rsidR="00BB00E6" w:rsidRPr="00AB6932" w:rsidRDefault="00BB00E6" w:rsidP="00BB00E6">
      <w:pPr>
        <w:spacing w:before="240" w:after="0"/>
        <w:rPr>
          <w:i/>
          <w:iCs/>
          <w:sz w:val="22"/>
          <w:szCs w:val="22"/>
          <w:lang w:val="en-US" w:eastAsia="zh-CN"/>
        </w:rPr>
      </w:pPr>
      <w:r w:rsidRPr="00AB6932">
        <w:rPr>
          <w:rFonts w:hint="eastAsia"/>
          <w:i/>
          <w:iCs/>
          <w:sz w:val="22"/>
          <w:szCs w:val="22"/>
          <w:lang w:val="en-US" w:eastAsia="zh-CN"/>
        </w:rPr>
        <w:t>O</w:t>
      </w:r>
      <w:r w:rsidRPr="00AB6932">
        <w:rPr>
          <w:i/>
          <w:iCs/>
          <w:sz w:val="22"/>
          <w:szCs w:val="22"/>
          <w:lang w:val="en-US" w:eastAsia="zh-CN"/>
        </w:rPr>
        <w:t>bservation 1</w:t>
      </w:r>
      <w:r>
        <w:rPr>
          <w:i/>
          <w:iCs/>
          <w:sz w:val="22"/>
          <w:szCs w:val="22"/>
          <w:lang w:val="en-US" w:eastAsia="zh-CN"/>
        </w:rPr>
        <w:t>:</w:t>
      </w:r>
      <w:r w:rsidRPr="00AB6932">
        <w:rPr>
          <w:i/>
          <w:iCs/>
          <w:sz w:val="22"/>
          <w:szCs w:val="22"/>
          <w:lang w:val="en-US" w:eastAsia="zh-CN"/>
        </w:rPr>
        <w:t xml:space="preserve"> </w:t>
      </w:r>
      <w:r>
        <w:rPr>
          <w:i/>
          <w:iCs/>
          <w:sz w:val="22"/>
          <w:szCs w:val="22"/>
          <w:lang w:val="en-US" w:eastAsia="zh-CN"/>
        </w:rPr>
        <w:t>SRS carrier switching between FR1 and FR2 was never discussed in RF session</w:t>
      </w:r>
      <w:r w:rsidRPr="00AB6932">
        <w:rPr>
          <w:i/>
          <w:iCs/>
          <w:sz w:val="22"/>
          <w:szCs w:val="22"/>
          <w:lang w:val="en-US" w:eastAsia="zh-CN"/>
        </w:rPr>
        <w:t>.</w:t>
      </w:r>
    </w:p>
    <w:p w14:paraId="07052E6B" w14:textId="77777777" w:rsidR="00041099" w:rsidRPr="00041099" w:rsidRDefault="00041099" w:rsidP="00BB00E6">
      <w:pPr>
        <w:tabs>
          <w:tab w:val="num" w:pos="720"/>
        </w:tabs>
        <w:spacing w:before="240" w:after="0"/>
        <w:rPr>
          <w:b/>
          <w:bCs/>
          <w:i/>
          <w:iCs/>
          <w:sz w:val="22"/>
          <w:szCs w:val="22"/>
          <w:lang w:eastAsia="zh-CN"/>
        </w:rPr>
      </w:pPr>
      <w:r w:rsidRPr="00041099">
        <w:rPr>
          <w:b/>
          <w:bCs/>
          <w:i/>
          <w:iCs/>
          <w:sz w:val="22"/>
          <w:szCs w:val="22"/>
          <w:lang w:eastAsia="zh-CN"/>
        </w:rPr>
        <w:t>Proposal 1: Remove interruption requirements for SRS carrier switching between FR1 and FR2.</w:t>
      </w:r>
    </w:p>
    <w:p w14:paraId="7592DB33" w14:textId="77777777" w:rsidR="000D3286" w:rsidRPr="00041099" w:rsidRDefault="000D3286" w:rsidP="000D3286">
      <w:pPr>
        <w:tabs>
          <w:tab w:val="num" w:pos="720"/>
        </w:tabs>
        <w:spacing w:before="120" w:after="120"/>
        <w:rPr>
          <w:b/>
          <w:bCs/>
          <w:i/>
          <w:iCs/>
          <w:sz w:val="22"/>
          <w:szCs w:val="22"/>
          <w:lang w:eastAsia="zh-CN"/>
        </w:rPr>
      </w:pPr>
      <w:r w:rsidRPr="00041099">
        <w:rPr>
          <w:b/>
          <w:bCs/>
          <w:i/>
          <w:iCs/>
          <w:sz w:val="22"/>
          <w:szCs w:val="22"/>
          <w:lang w:eastAsia="zh-CN"/>
        </w:rPr>
        <w:t xml:space="preserve">Proposal </w:t>
      </w:r>
      <w:r>
        <w:rPr>
          <w:b/>
          <w:bCs/>
          <w:i/>
          <w:iCs/>
          <w:sz w:val="22"/>
          <w:szCs w:val="22"/>
          <w:lang w:eastAsia="zh-CN"/>
        </w:rPr>
        <w:t>2</w:t>
      </w:r>
      <w:r w:rsidRPr="00041099">
        <w:rPr>
          <w:b/>
          <w:bCs/>
          <w:i/>
          <w:iCs/>
          <w:sz w:val="22"/>
          <w:szCs w:val="22"/>
          <w:lang w:eastAsia="zh-CN"/>
        </w:rPr>
        <w:t xml:space="preserve">: No </w:t>
      </w:r>
      <w:r>
        <w:rPr>
          <w:b/>
          <w:bCs/>
          <w:i/>
          <w:iCs/>
          <w:sz w:val="22"/>
          <w:szCs w:val="22"/>
          <w:lang w:eastAsia="zh-CN"/>
        </w:rPr>
        <w:t xml:space="preserve">new </w:t>
      </w:r>
      <w:r w:rsidRPr="00041099">
        <w:rPr>
          <w:b/>
          <w:bCs/>
          <w:i/>
          <w:iCs/>
          <w:sz w:val="22"/>
          <w:szCs w:val="22"/>
          <w:lang w:eastAsia="zh-CN"/>
        </w:rPr>
        <w:t>UE capability is needed</w:t>
      </w:r>
      <w:r>
        <w:rPr>
          <w:b/>
          <w:bCs/>
          <w:i/>
          <w:iCs/>
          <w:sz w:val="22"/>
          <w:szCs w:val="22"/>
          <w:lang w:eastAsia="zh-CN"/>
        </w:rPr>
        <w:t>,</w:t>
      </w:r>
      <w:r w:rsidRPr="00041099">
        <w:rPr>
          <w:b/>
          <w:bCs/>
          <w:i/>
          <w:iCs/>
          <w:sz w:val="22"/>
          <w:szCs w:val="22"/>
          <w:lang w:eastAsia="zh-CN"/>
        </w:rPr>
        <w:t xml:space="preserve"> at least in R16</w:t>
      </w:r>
      <w:r>
        <w:rPr>
          <w:b/>
          <w:bCs/>
          <w:i/>
          <w:iCs/>
          <w:sz w:val="22"/>
          <w:szCs w:val="22"/>
          <w:lang w:eastAsia="zh-CN"/>
        </w:rPr>
        <w:t xml:space="preserve">, to </w:t>
      </w:r>
      <w:r w:rsidRPr="001E54C6">
        <w:rPr>
          <w:b/>
          <w:bCs/>
          <w:i/>
          <w:iCs/>
          <w:sz w:val="22"/>
          <w:szCs w:val="22"/>
          <w:lang w:eastAsia="zh-CN"/>
        </w:rPr>
        <w:t xml:space="preserve">indicate </w:t>
      </w:r>
      <w:r>
        <w:rPr>
          <w:b/>
          <w:bCs/>
          <w:i/>
          <w:iCs/>
          <w:sz w:val="22"/>
          <w:szCs w:val="22"/>
          <w:lang w:eastAsia="zh-CN"/>
        </w:rPr>
        <w:t>the</w:t>
      </w:r>
      <w:r w:rsidRPr="001E54C6">
        <w:rPr>
          <w:b/>
          <w:bCs/>
          <w:i/>
          <w:iCs/>
          <w:sz w:val="22"/>
          <w:szCs w:val="22"/>
          <w:lang w:eastAsia="zh-CN"/>
        </w:rPr>
        <w:t xml:space="preserve"> UE is capable of SRS carrier switching between FR1 and FR2</w:t>
      </w:r>
      <w:r w:rsidRPr="00041099">
        <w:rPr>
          <w:b/>
          <w:bCs/>
          <w:i/>
          <w:iCs/>
          <w:sz w:val="22"/>
          <w:szCs w:val="22"/>
          <w:lang w:eastAsia="zh-CN"/>
        </w:rPr>
        <w:t>.</w:t>
      </w:r>
    </w:p>
    <w:p w14:paraId="40D46FC3" w14:textId="77777777" w:rsidR="00D322AC" w:rsidRDefault="00D322AC" w:rsidP="00D322AC">
      <w:pPr>
        <w:tabs>
          <w:tab w:val="num" w:pos="720"/>
        </w:tabs>
        <w:spacing w:before="240" w:after="0"/>
        <w:rPr>
          <w:b/>
          <w:bCs/>
          <w:i/>
          <w:iCs/>
          <w:sz w:val="22"/>
          <w:szCs w:val="22"/>
          <w:lang w:eastAsia="zh-CN"/>
        </w:rPr>
      </w:pPr>
      <w:r>
        <w:rPr>
          <w:b/>
          <w:bCs/>
          <w:i/>
          <w:iCs/>
          <w:sz w:val="22"/>
          <w:szCs w:val="22"/>
          <w:lang w:eastAsia="zh-CN"/>
        </w:rPr>
        <w:t xml:space="preserve">Proposal 3: LS to RAN2 to clarify that UE capability </w:t>
      </w:r>
      <w:r>
        <w:rPr>
          <w:i/>
          <w:iCs/>
          <w:sz w:val="22"/>
          <w:szCs w:val="22"/>
          <w:lang w:val="en-US"/>
        </w:rPr>
        <w:t>SRS-</w:t>
      </w:r>
      <w:proofErr w:type="spellStart"/>
      <w:r>
        <w:rPr>
          <w:i/>
          <w:iCs/>
          <w:sz w:val="22"/>
          <w:szCs w:val="22"/>
          <w:lang w:val="en-US"/>
        </w:rPr>
        <w:t>SwitchingTimeNR</w:t>
      </w:r>
      <w:proofErr w:type="spellEnd"/>
      <w:r>
        <w:rPr>
          <w:b/>
          <w:bCs/>
          <w:i/>
          <w:iCs/>
          <w:sz w:val="22"/>
          <w:szCs w:val="22"/>
          <w:lang w:eastAsia="zh-CN"/>
        </w:rPr>
        <w:t xml:space="preserve"> is to indicate interruption time during RF </w:t>
      </w:r>
      <w:proofErr w:type="spellStart"/>
      <w:r>
        <w:rPr>
          <w:b/>
          <w:bCs/>
          <w:i/>
          <w:iCs/>
          <w:sz w:val="22"/>
          <w:szCs w:val="22"/>
          <w:lang w:eastAsia="zh-CN"/>
        </w:rPr>
        <w:t>retuing</w:t>
      </w:r>
      <w:proofErr w:type="spellEnd"/>
      <w:r>
        <w:rPr>
          <w:b/>
          <w:bCs/>
          <w:i/>
          <w:iCs/>
          <w:sz w:val="22"/>
          <w:szCs w:val="22"/>
          <w:lang w:eastAsia="zh-CN"/>
        </w:rPr>
        <w:t xml:space="preserve"> for SRS carrier switching between a carrier on one band and another (PUSCH-less) carrier on the other ban</w:t>
      </w:r>
      <w:bookmarkStart w:id="4" w:name="_GoBack"/>
      <w:bookmarkEnd w:id="4"/>
      <w:r>
        <w:rPr>
          <w:b/>
          <w:bCs/>
          <w:i/>
          <w:iCs/>
          <w:sz w:val="22"/>
          <w:szCs w:val="22"/>
          <w:lang w:eastAsia="zh-CN"/>
        </w:rPr>
        <w:t xml:space="preserve">d </w:t>
      </w:r>
      <w:r>
        <w:rPr>
          <w:b/>
          <w:bCs/>
          <w:i/>
          <w:iCs/>
          <w:sz w:val="22"/>
          <w:szCs w:val="22"/>
          <w:highlight w:val="yellow"/>
          <w:lang w:eastAsia="zh-CN"/>
        </w:rPr>
        <w:t>in the same frequency range</w:t>
      </w:r>
      <w:r>
        <w:rPr>
          <w:b/>
          <w:bCs/>
          <w:i/>
          <w:iCs/>
          <w:sz w:val="22"/>
          <w:szCs w:val="22"/>
          <w:lang w:eastAsia="zh-CN"/>
        </w:rPr>
        <w:t xml:space="preserve"> to transmit SRS.</w:t>
      </w:r>
    </w:p>
    <w:p w14:paraId="4EAEE8EF" w14:textId="61C53438" w:rsidR="00532836" w:rsidRPr="00D57FD6" w:rsidRDefault="00BB00E6" w:rsidP="00BA47B2">
      <w:pPr>
        <w:spacing w:before="360"/>
        <w:rPr>
          <w:sz w:val="22"/>
          <w:szCs w:val="22"/>
          <w:lang w:val="en-US"/>
        </w:rPr>
      </w:pPr>
      <w:r>
        <w:rPr>
          <w:sz w:val="22"/>
          <w:szCs w:val="22"/>
          <w:lang w:val="en-US"/>
        </w:rPr>
        <w:t xml:space="preserve">A companion draft </w:t>
      </w:r>
      <w:r w:rsidR="00A800B5" w:rsidRPr="00D57FD6">
        <w:rPr>
          <w:sz w:val="22"/>
          <w:szCs w:val="22"/>
          <w:lang w:val="en-US"/>
        </w:rPr>
        <w:t xml:space="preserve">CR to </w:t>
      </w:r>
      <w:r w:rsidR="00532836">
        <w:rPr>
          <w:sz w:val="22"/>
          <w:szCs w:val="22"/>
          <w:lang w:val="en-US"/>
        </w:rPr>
        <w:t>address</w:t>
      </w:r>
      <w:r>
        <w:rPr>
          <w:sz w:val="22"/>
          <w:szCs w:val="22"/>
          <w:lang w:val="en-US"/>
        </w:rPr>
        <w:t xml:space="preserve"> interruption requirements for SRS carrier switching between FR1 and FR2</w:t>
      </w:r>
      <w:r w:rsidR="00745426">
        <w:rPr>
          <w:sz w:val="22"/>
          <w:szCs w:val="22"/>
          <w:lang w:val="en-US"/>
        </w:rPr>
        <w:t xml:space="preserve"> </w:t>
      </w:r>
      <w:r w:rsidR="00B9324E">
        <w:rPr>
          <w:sz w:val="22"/>
          <w:szCs w:val="22"/>
          <w:lang w:val="en-US"/>
        </w:rPr>
        <w:t>i</w:t>
      </w:r>
      <w:r w:rsidR="00D57FD6" w:rsidRPr="00D57FD6">
        <w:rPr>
          <w:sz w:val="22"/>
          <w:szCs w:val="22"/>
          <w:lang w:val="en-US"/>
        </w:rPr>
        <w:t xml:space="preserve">s provided in </w:t>
      </w:r>
      <w:r w:rsidR="000E3C71" w:rsidRPr="00D57FD6">
        <w:rPr>
          <w:sz w:val="22"/>
          <w:szCs w:val="22"/>
          <w:lang w:val="en-US"/>
        </w:rPr>
        <w:t>[</w:t>
      </w:r>
      <w:r w:rsidR="001E54C6">
        <w:rPr>
          <w:sz w:val="22"/>
          <w:szCs w:val="22"/>
          <w:lang w:val="en-US"/>
        </w:rPr>
        <w:t>7</w:t>
      </w:r>
      <w:r w:rsidR="000E3C71" w:rsidRPr="00D57FD6">
        <w:rPr>
          <w:sz w:val="22"/>
          <w:szCs w:val="22"/>
          <w:lang w:val="en-US"/>
        </w:rPr>
        <w:t>]</w:t>
      </w:r>
      <w:r w:rsidR="00F1568B" w:rsidRPr="00D57FD6">
        <w:rPr>
          <w:sz w:val="22"/>
          <w:szCs w:val="22"/>
          <w:lang w:val="en-US"/>
        </w:rPr>
        <w:t>.</w:t>
      </w:r>
    </w:p>
    <w:bookmarkEnd w:id="3"/>
    <w:p w14:paraId="108E5AA7" w14:textId="0C1DECC2" w:rsidR="0064384A" w:rsidRPr="0064384A" w:rsidRDefault="00CC6F36" w:rsidP="0064384A">
      <w:pPr>
        <w:pStyle w:val="ListParagraph"/>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1"/>
      <w:bookmarkEnd w:id="2"/>
    </w:p>
    <w:p w14:paraId="45EB9F47" w14:textId="7BDF9461" w:rsidR="005558E7" w:rsidRPr="00532836" w:rsidRDefault="005558E7" w:rsidP="00A16923">
      <w:pPr>
        <w:pStyle w:val="ListParagraph"/>
        <w:numPr>
          <w:ilvl w:val="0"/>
          <w:numId w:val="4"/>
        </w:numPr>
        <w:spacing w:before="240"/>
        <w:ind w:left="357" w:hanging="357"/>
        <w:contextualSpacing w:val="0"/>
        <w:rPr>
          <w:rFonts w:ascii="Times New Roman" w:hAnsi="Times New Roman"/>
          <w:szCs w:val="22"/>
        </w:rPr>
      </w:pPr>
      <w:r w:rsidRPr="00532836">
        <w:rPr>
          <w:rFonts w:ascii="Times New Roman" w:hAnsi="Times New Roman"/>
          <w:szCs w:val="22"/>
        </w:rPr>
        <w:t>R4-2101764</w:t>
      </w:r>
      <w:r w:rsidRPr="00532836">
        <w:rPr>
          <w:rFonts w:ascii="Times New Roman" w:hAnsi="Times New Roman"/>
          <w:szCs w:val="22"/>
        </w:rPr>
        <w:tab/>
        <w:t>Remaining issues for SRS carrier switching test cases, vivo</w:t>
      </w:r>
    </w:p>
    <w:p w14:paraId="4B4C590E" w14:textId="5FD786FD" w:rsidR="00E25D21" w:rsidRPr="00532836" w:rsidRDefault="00E25D21" w:rsidP="00954255">
      <w:pPr>
        <w:pStyle w:val="ListParagraph"/>
        <w:numPr>
          <w:ilvl w:val="0"/>
          <w:numId w:val="4"/>
        </w:numPr>
        <w:spacing w:before="240"/>
        <w:ind w:left="357" w:hanging="357"/>
        <w:contextualSpacing w:val="0"/>
        <w:rPr>
          <w:rFonts w:ascii="Times New Roman" w:hAnsi="Times New Roman"/>
          <w:szCs w:val="22"/>
        </w:rPr>
      </w:pPr>
      <w:r w:rsidRPr="00532836">
        <w:rPr>
          <w:rFonts w:ascii="Times New Roman" w:hAnsi="Times New Roman"/>
          <w:szCs w:val="22"/>
        </w:rPr>
        <w:t>R4-2103611</w:t>
      </w:r>
      <w:r w:rsidRPr="00532836">
        <w:rPr>
          <w:rFonts w:ascii="Times New Roman" w:hAnsi="Times New Roman"/>
          <w:szCs w:val="22"/>
        </w:rPr>
        <w:tab/>
        <w:t xml:space="preserve">CR to 38.133 correction on SRS </w:t>
      </w:r>
      <w:proofErr w:type="gramStart"/>
      <w:r w:rsidRPr="00532836">
        <w:rPr>
          <w:rFonts w:ascii="Times New Roman" w:hAnsi="Times New Roman"/>
          <w:szCs w:val="22"/>
        </w:rPr>
        <w:t>carrier based</w:t>
      </w:r>
      <w:proofErr w:type="gramEnd"/>
      <w:r w:rsidRPr="00532836">
        <w:rPr>
          <w:rFonts w:ascii="Times New Roman" w:hAnsi="Times New Roman"/>
          <w:szCs w:val="22"/>
        </w:rPr>
        <w:t xml:space="preserve"> switching core</w:t>
      </w:r>
      <w:r w:rsidR="00011934" w:rsidRPr="00532836">
        <w:rPr>
          <w:rFonts w:ascii="Times New Roman" w:hAnsi="Times New Roman"/>
          <w:szCs w:val="22"/>
        </w:rPr>
        <w:t xml:space="preserve"> requirements</w:t>
      </w:r>
      <w:r w:rsidRPr="00532836">
        <w:rPr>
          <w:rFonts w:ascii="Times New Roman" w:hAnsi="Times New Roman"/>
          <w:szCs w:val="22"/>
        </w:rPr>
        <w:t xml:space="preserve">, vivo, Qualcomm, Huawei, </w:t>
      </w:r>
      <w:proofErr w:type="spellStart"/>
      <w:r w:rsidRPr="00532836">
        <w:rPr>
          <w:rFonts w:ascii="Times New Roman" w:hAnsi="Times New Roman"/>
          <w:szCs w:val="22"/>
        </w:rPr>
        <w:t>HiSilicon</w:t>
      </w:r>
      <w:proofErr w:type="spellEnd"/>
      <w:r w:rsidRPr="00532836">
        <w:rPr>
          <w:rFonts w:ascii="Times New Roman" w:hAnsi="Times New Roman"/>
          <w:szCs w:val="22"/>
        </w:rPr>
        <w:t xml:space="preserve">, MediaTek Inc., Apple, Nokia </w:t>
      </w:r>
    </w:p>
    <w:p w14:paraId="314F4BFA" w14:textId="22D1F899" w:rsidR="004C2045" w:rsidRPr="00532836" w:rsidRDefault="004C2045" w:rsidP="00185AF2">
      <w:pPr>
        <w:pStyle w:val="ListParagraph"/>
        <w:numPr>
          <w:ilvl w:val="0"/>
          <w:numId w:val="4"/>
        </w:numPr>
        <w:spacing w:before="240"/>
        <w:ind w:left="357" w:hanging="357"/>
        <w:contextualSpacing w:val="0"/>
        <w:rPr>
          <w:rFonts w:ascii="Times New Roman" w:hAnsi="Times New Roman"/>
          <w:szCs w:val="22"/>
        </w:rPr>
      </w:pPr>
      <w:r w:rsidRPr="00532836">
        <w:rPr>
          <w:rFonts w:ascii="Times New Roman" w:hAnsi="Times New Roman"/>
          <w:szCs w:val="22"/>
        </w:rPr>
        <w:t>R4-1811534</w:t>
      </w:r>
      <w:r w:rsidRPr="00532836">
        <w:rPr>
          <w:rFonts w:ascii="Times New Roman" w:hAnsi="Times New Roman"/>
          <w:szCs w:val="22"/>
        </w:rPr>
        <w:tab/>
        <w:t xml:space="preserve">Reply LS on SRS carrier switching, Huawei, </w:t>
      </w:r>
      <w:proofErr w:type="spellStart"/>
      <w:r w:rsidRPr="00532836">
        <w:rPr>
          <w:rFonts w:ascii="Times New Roman" w:hAnsi="Times New Roman"/>
          <w:szCs w:val="22"/>
        </w:rPr>
        <w:t>HiSilicon</w:t>
      </w:r>
      <w:proofErr w:type="spellEnd"/>
    </w:p>
    <w:p w14:paraId="6F127B57" w14:textId="6543F30D" w:rsidR="005558E7" w:rsidRPr="00532836" w:rsidRDefault="005558E7" w:rsidP="00A16923">
      <w:pPr>
        <w:pStyle w:val="ListParagraph"/>
        <w:numPr>
          <w:ilvl w:val="0"/>
          <w:numId w:val="4"/>
        </w:numPr>
        <w:spacing w:before="240"/>
        <w:ind w:left="357" w:hanging="357"/>
        <w:contextualSpacing w:val="0"/>
        <w:rPr>
          <w:rFonts w:ascii="Times New Roman" w:hAnsi="Times New Roman"/>
          <w:szCs w:val="22"/>
        </w:rPr>
      </w:pPr>
      <w:r w:rsidRPr="00532836">
        <w:rPr>
          <w:rFonts w:ascii="Times New Roman" w:hAnsi="Times New Roman"/>
          <w:szCs w:val="22"/>
        </w:rPr>
        <w:t>R4-1813463</w:t>
      </w:r>
      <w:r w:rsidRPr="00532836">
        <w:rPr>
          <w:rFonts w:ascii="Times New Roman" w:hAnsi="Times New Roman"/>
          <w:szCs w:val="22"/>
        </w:rPr>
        <w:tab/>
        <w:t xml:space="preserve">Reducing candidate values for SRS carrier switching, Huawei, </w:t>
      </w:r>
      <w:proofErr w:type="spellStart"/>
      <w:r w:rsidRPr="00532836">
        <w:rPr>
          <w:rFonts w:ascii="Times New Roman" w:hAnsi="Times New Roman"/>
          <w:szCs w:val="22"/>
        </w:rPr>
        <w:t>HiSilicon</w:t>
      </w:r>
      <w:proofErr w:type="spellEnd"/>
    </w:p>
    <w:p w14:paraId="1176C597" w14:textId="6AEFCF32" w:rsidR="005558E7" w:rsidRPr="00532836" w:rsidRDefault="005558E7" w:rsidP="005558E7">
      <w:pPr>
        <w:pStyle w:val="ListParagraph"/>
        <w:numPr>
          <w:ilvl w:val="0"/>
          <w:numId w:val="4"/>
        </w:numPr>
        <w:spacing w:before="240"/>
        <w:ind w:left="357" w:hanging="357"/>
        <w:contextualSpacing w:val="0"/>
        <w:rPr>
          <w:rFonts w:ascii="Times New Roman" w:hAnsi="Times New Roman"/>
          <w:szCs w:val="22"/>
        </w:rPr>
      </w:pPr>
      <w:r w:rsidRPr="00532836">
        <w:rPr>
          <w:rFonts w:ascii="Times New Roman" w:hAnsi="Times New Roman"/>
          <w:szCs w:val="22"/>
        </w:rPr>
        <w:t>R4-1815938</w:t>
      </w:r>
      <w:r w:rsidRPr="00532836">
        <w:rPr>
          <w:rFonts w:ascii="Times New Roman" w:hAnsi="Times New Roman"/>
          <w:szCs w:val="22"/>
        </w:rPr>
        <w:tab/>
        <w:t>SRS carrier switching times, Qualcomm Incorporated</w:t>
      </w:r>
    </w:p>
    <w:p w14:paraId="60AE155F" w14:textId="52A660DC" w:rsidR="005558E7" w:rsidRPr="00532836" w:rsidRDefault="005558E7" w:rsidP="00A16923">
      <w:pPr>
        <w:pStyle w:val="ListParagraph"/>
        <w:numPr>
          <w:ilvl w:val="0"/>
          <w:numId w:val="4"/>
        </w:numPr>
        <w:spacing w:before="240"/>
        <w:ind w:left="357" w:hanging="357"/>
        <w:contextualSpacing w:val="0"/>
        <w:rPr>
          <w:rFonts w:ascii="Times New Roman" w:hAnsi="Times New Roman"/>
          <w:szCs w:val="22"/>
        </w:rPr>
      </w:pPr>
      <w:r w:rsidRPr="00532836">
        <w:rPr>
          <w:rFonts w:ascii="Times New Roman" w:hAnsi="Times New Roman"/>
          <w:szCs w:val="22"/>
        </w:rPr>
        <w:t>R4-1814156</w:t>
      </w:r>
      <w:r w:rsidRPr="00532836">
        <w:rPr>
          <w:rFonts w:ascii="Times New Roman" w:hAnsi="Times New Roman"/>
          <w:szCs w:val="22"/>
        </w:rPr>
        <w:tab/>
        <w:t xml:space="preserve">WF for SRS carrier switching, Huawei, </w:t>
      </w:r>
      <w:r w:rsidR="00BA51D9" w:rsidRPr="00532836">
        <w:rPr>
          <w:rFonts w:ascii="Times New Roman" w:hAnsi="Times New Roman"/>
          <w:szCs w:val="22"/>
          <w:lang w:val="en-GB"/>
        </w:rPr>
        <w:t>Ericsson, Nokia</w:t>
      </w:r>
    </w:p>
    <w:p w14:paraId="53DEC398" w14:textId="14C5E9E1" w:rsidR="00011934" w:rsidRPr="00532836" w:rsidRDefault="00011934" w:rsidP="00703F02">
      <w:pPr>
        <w:pStyle w:val="ListParagraph"/>
        <w:numPr>
          <w:ilvl w:val="0"/>
          <w:numId w:val="4"/>
        </w:numPr>
        <w:spacing w:before="240"/>
        <w:ind w:left="357" w:hanging="357"/>
        <w:contextualSpacing w:val="0"/>
        <w:rPr>
          <w:rFonts w:ascii="Times New Roman" w:hAnsi="Times New Roman"/>
          <w:szCs w:val="22"/>
        </w:rPr>
      </w:pPr>
      <w:r w:rsidRPr="00532836">
        <w:rPr>
          <w:rFonts w:ascii="Times New Roman" w:hAnsi="Times New Roman"/>
          <w:szCs w:val="22"/>
        </w:rPr>
        <w:t>R4-210</w:t>
      </w:r>
      <w:r w:rsidR="00BE10BB">
        <w:rPr>
          <w:rFonts w:ascii="Times New Roman" w:hAnsi="Times New Roman"/>
          <w:szCs w:val="22"/>
        </w:rPr>
        <w:t>6611</w:t>
      </w:r>
      <w:r w:rsidRPr="00532836">
        <w:rPr>
          <w:rFonts w:ascii="Times New Roman" w:hAnsi="Times New Roman"/>
          <w:szCs w:val="22"/>
        </w:rPr>
        <w:tab/>
        <w:t xml:space="preserve">Draft CR to 38.133 correction on SRS </w:t>
      </w:r>
      <w:proofErr w:type="gramStart"/>
      <w:r w:rsidRPr="00532836">
        <w:rPr>
          <w:rFonts w:ascii="Times New Roman" w:hAnsi="Times New Roman"/>
          <w:szCs w:val="22"/>
        </w:rPr>
        <w:t>carrier based</w:t>
      </w:r>
      <w:proofErr w:type="gramEnd"/>
      <w:r w:rsidRPr="00532836">
        <w:rPr>
          <w:rFonts w:ascii="Times New Roman" w:hAnsi="Times New Roman"/>
          <w:szCs w:val="22"/>
        </w:rPr>
        <w:t xml:space="preserve"> switching core requirements, vivo, Qualcomm, Huawei, </w:t>
      </w:r>
      <w:proofErr w:type="spellStart"/>
      <w:r w:rsidRPr="00532836">
        <w:rPr>
          <w:rFonts w:ascii="Times New Roman" w:hAnsi="Times New Roman"/>
          <w:szCs w:val="22"/>
        </w:rPr>
        <w:t>HiSilicon</w:t>
      </w:r>
      <w:proofErr w:type="spellEnd"/>
      <w:r w:rsidRPr="00532836">
        <w:rPr>
          <w:rFonts w:ascii="Times New Roman" w:hAnsi="Times New Roman"/>
          <w:szCs w:val="22"/>
        </w:rPr>
        <w:t xml:space="preserve">, MediaTek Inc., Apple, Nokia </w:t>
      </w:r>
    </w:p>
    <w:sectPr w:rsidR="00011934" w:rsidRPr="00532836">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544A87" w14:textId="77777777" w:rsidR="0087714B" w:rsidRDefault="0087714B">
      <w:r>
        <w:separator/>
      </w:r>
    </w:p>
  </w:endnote>
  <w:endnote w:type="continuationSeparator" w:id="0">
    <w:p w14:paraId="42550351" w14:textId="77777777" w:rsidR="0087714B" w:rsidRDefault="00877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354BC4" w14:textId="77777777" w:rsidR="0087714B" w:rsidRDefault="0087714B">
      <w:r>
        <w:separator/>
      </w:r>
    </w:p>
  </w:footnote>
  <w:footnote w:type="continuationSeparator" w:id="0">
    <w:p w14:paraId="6574794F" w14:textId="77777777" w:rsidR="0087714B" w:rsidRDefault="008771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A16923" w:rsidRDefault="00A1692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3763D"/>
    <w:multiLevelType w:val="hybridMultilevel"/>
    <w:tmpl w:val="BD5C2B20"/>
    <w:lvl w:ilvl="0" w:tplc="D0340A4A">
      <w:start w:val="1"/>
      <w:numFmt w:val="bullet"/>
      <w:lvlText w:val="•"/>
      <w:lvlJc w:val="left"/>
      <w:pPr>
        <w:tabs>
          <w:tab w:val="num" w:pos="720"/>
        </w:tabs>
        <w:ind w:left="720" w:hanging="360"/>
      </w:pPr>
      <w:rPr>
        <w:rFonts w:ascii="Arial" w:hAnsi="Arial" w:hint="default"/>
      </w:rPr>
    </w:lvl>
    <w:lvl w:ilvl="1" w:tplc="F962E6C0">
      <w:numFmt w:val="bullet"/>
      <w:lvlText w:val="−"/>
      <w:lvlJc w:val="left"/>
      <w:pPr>
        <w:tabs>
          <w:tab w:val="num" w:pos="1440"/>
        </w:tabs>
        <w:ind w:left="1440" w:hanging="360"/>
      </w:pPr>
      <w:rPr>
        <w:rFonts w:ascii="Times New Roman" w:hAnsi="Times New Roman" w:hint="default"/>
      </w:rPr>
    </w:lvl>
    <w:lvl w:ilvl="2" w:tplc="D9729D9A" w:tentative="1">
      <w:start w:val="1"/>
      <w:numFmt w:val="bullet"/>
      <w:lvlText w:val="•"/>
      <w:lvlJc w:val="left"/>
      <w:pPr>
        <w:tabs>
          <w:tab w:val="num" w:pos="2160"/>
        </w:tabs>
        <w:ind w:left="2160" w:hanging="360"/>
      </w:pPr>
      <w:rPr>
        <w:rFonts w:ascii="Arial" w:hAnsi="Arial" w:hint="default"/>
      </w:rPr>
    </w:lvl>
    <w:lvl w:ilvl="3" w:tplc="94F04EDE" w:tentative="1">
      <w:start w:val="1"/>
      <w:numFmt w:val="bullet"/>
      <w:lvlText w:val="•"/>
      <w:lvlJc w:val="left"/>
      <w:pPr>
        <w:tabs>
          <w:tab w:val="num" w:pos="2880"/>
        </w:tabs>
        <w:ind w:left="2880" w:hanging="360"/>
      </w:pPr>
      <w:rPr>
        <w:rFonts w:ascii="Arial" w:hAnsi="Arial" w:hint="default"/>
      </w:rPr>
    </w:lvl>
    <w:lvl w:ilvl="4" w:tplc="1AA49058" w:tentative="1">
      <w:start w:val="1"/>
      <w:numFmt w:val="bullet"/>
      <w:lvlText w:val="•"/>
      <w:lvlJc w:val="left"/>
      <w:pPr>
        <w:tabs>
          <w:tab w:val="num" w:pos="3600"/>
        </w:tabs>
        <w:ind w:left="3600" w:hanging="360"/>
      </w:pPr>
      <w:rPr>
        <w:rFonts w:ascii="Arial" w:hAnsi="Arial" w:hint="default"/>
      </w:rPr>
    </w:lvl>
    <w:lvl w:ilvl="5" w:tplc="28BAB47A" w:tentative="1">
      <w:start w:val="1"/>
      <w:numFmt w:val="bullet"/>
      <w:lvlText w:val="•"/>
      <w:lvlJc w:val="left"/>
      <w:pPr>
        <w:tabs>
          <w:tab w:val="num" w:pos="4320"/>
        </w:tabs>
        <w:ind w:left="4320" w:hanging="360"/>
      </w:pPr>
      <w:rPr>
        <w:rFonts w:ascii="Arial" w:hAnsi="Arial" w:hint="default"/>
      </w:rPr>
    </w:lvl>
    <w:lvl w:ilvl="6" w:tplc="4D40F88C" w:tentative="1">
      <w:start w:val="1"/>
      <w:numFmt w:val="bullet"/>
      <w:lvlText w:val="•"/>
      <w:lvlJc w:val="left"/>
      <w:pPr>
        <w:tabs>
          <w:tab w:val="num" w:pos="5040"/>
        </w:tabs>
        <w:ind w:left="5040" w:hanging="360"/>
      </w:pPr>
      <w:rPr>
        <w:rFonts w:ascii="Arial" w:hAnsi="Arial" w:hint="default"/>
      </w:rPr>
    </w:lvl>
    <w:lvl w:ilvl="7" w:tplc="93A8068E" w:tentative="1">
      <w:start w:val="1"/>
      <w:numFmt w:val="bullet"/>
      <w:lvlText w:val="•"/>
      <w:lvlJc w:val="left"/>
      <w:pPr>
        <w:tabs>
          <w:tab w:val="num" w:pos="5760"/>
        </w:tabs>
        <w:ind w:left="5760" w:hanging="360"/>
      </w:pPr>
      <w:rPr>
        <w:rFonts w:ascii="Arial" w:hAnsi="Arial" w:hint="default"/>
      </w:rPr>
    </w:lvl>
    <w:lvl w:ilvl="8" w:tplc="D304BA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AA51261"/>
    <w:multiLevelType w:val="hybridMultilevel"/>
    <w:tmpl w:val="756654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2272168"/>
    <w:multiLevelType w:val="multilevel"/>
    <w:tmpl w:val="89A051EC"/>
    <w:lvl w:ilvl="0">
      <w:start w:val="2"/>
      <w:numFmt w:val="decimal"/>
      <w:lvlText w:val="%1."/>
      <w:lvlJc w:val="left"/>
      <w:pPr>
        <w:ind w:left="540" w:hanging="54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2160" w:hanging="108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400" w:hanging="216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4" w15:restartNumberingAfterBreak="0">
    <w:nsid w:val="12F042DB"/>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5"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8" w15:restartNumberingAfterBreak="0">
    <w:nsid w:val="20DE16F4"/>
    <w:multiLevelType w:val="hybridMultilevel"/>
    <w:tmpl w:val="711A861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A000981"/>
    <w:multiLevelType w:val="hybridMultilevel"/>
    <w:tmpl w:val="7FCC4E5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F551E81"/>
    <w:multiLevelType w:val="hybridMultilevel"/>
    <w:tmpl w:val="DD34D4EA"/>
    <w:lvl w:ilvl="0" w:tplc="041D0001">
      <w:start w:val="1"/>
      <w:numFmt w:val="bullet"/>
      <w:lvlText w:val=""/>
      <w:lvlJc w:val="left"/>
      <w:pPr>
        <w:ind w:left="644" w:hanging="360"/>
      </w:pPr>
      <w:rPr>
        <w:rFonts w:ascii="Symbol" w:hAnsi="Symbol" w:hint="default"/>
      </w:rPr>
    </w:lvl>
    <w:lvl w:ilvl="1" w:tplc="041D0001">
      <w:start w:val="1"/>
      <w:numFmt w:val="bullet"/>
      <w:lvlText w:val=""/>
      <w:lvlJc w:val="left"/>
      <w:pPr>
        <w:ind w:left="1364" w:hanging="360"/>
      </w:pPr>
      <w:rPr>
        <w:rFonts w:ascii="Symbol" w:hAnsi="Symbol"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32896B9E"/>
    <w:multiLevelType w:val="hybridMultilevel"/>
    <w:tmpl w:val="A1023134"/>
    <w:lvl w:ilvl="0" w:tplc="1DE6721A">
      <w:start w:val="1"/>
      <w:numFmt w:val="bullet"/>
      <w:lvlText w:val="•"/>
      <w:lvlJc w:val="left"/>
      <w:pPr>
        <w:tabs>
          <w:tab w:val="num" w:pos="720"/>
        </w:tabs>
        <w:ind w:left="720" w:hanging="360"/>
      </w:pPr>
      <w:rPr>
        <w:rFonts w:ascii="Arial" w:hAnsi="Arial" w:hint="default"/>
      </w:rPr>
    </w:lvl>
    <w:lvl w:ilvl="1" w:tplc="B8FAED0E">
      <w:numFmt w:val="none"/>
      <w:lvlText w:val=""/>
      <w:lvlJc w:val="left"/>
      <w:pPr>
        <w:tabs>
          <w:tab w:val="num" w:pos="360"/>
        </w:tabs>
      </w:pPr>
    </w:lvl>
    <w:lvl w:ilvl="2" w:tplc="E826B1C2" w:tentative="1">
      <w:start w:val="1"/>
      <w:numFmt w:val="bullet"/>
      <w:lvlText w:val="•"/>
      <w:lvlJc w:val="left"/>
      <w:pPr>
        <w:tabs>
          <w:tab w:val="num" w:pos="2160"/>
        </w:tabs>
        <w:ind w:left="2160" w:hanging="360"/>
      </w:pPr>
      <w:rPr>
        <w:rFonts w:ascii="Arial" w:hAnsi="Arial" w:hint="default"/>
      </w:rPr>
    </w:lvl>
    <w:lvl w:ilvl="3" w:tplc="E17AB90C" w:tentative="1">
      <w:start w:val="1"/>
      <w:numFmt w:val="bullet"/>
      <w:lvlText w:val="•"/>
      <w:lvlJc w:val="left"/>
      <w:pPr>
        <w:tabs>
          <w:tab w:val="num" w:pos="2880"/>
        </w:tabs>
        <w:ind w:left="2880" w:hanging="360"/>
      </w:pPr>
      <w:rPr>
        <w:rFonts w:ascii="Arial" w:hAnsi="Arial" w:hint="default"/>
      </w:rPr>
    </w:lvl>
    <w:lvl w:ilvl="4" w:tplc="7068C4F6" w:tentative="1">
      <w:start w:val="1"/>
      <w:numFmt w:val="bullet"/>
      <w:lvlText w:val="•"/>
      <w:lvlJc w:val="left"/>
      <w:pPr>
        <w:tabs>
          <w:tab w:val="num" w:pos="3600"/>
        </w:tabs>
        <w:ind w:left="3600" w:hanging="360"/>
      </w:pPr>
      <w:rPr>
        <w:rFonts w:ascii="Arial" w:hAnsi="Arial" w:hint="default"/>
      </w:rPr>
    </w:lvl>
    <w:lvl w:ilvl="5" w:tplc="C90AFCEC" w:tentative="1">
      <w:start w:val="1"/>
      <w:numFmt w:val="bullet"/>
      <w:lvlText w:val="•"/>
      <w:lvlJc w:val="left"/>
      <w:pPr>
        <w:tabs>
          <w:tab w:val="num" w:pos="4320"/>
        </w:tabs>
        <w:ind w:left="4320" w:hanging="360"/>
      </w:pPr>
      <w:rPr>
        <w:rFonts w:ascii="Arial" w:hAnsi="Arial" w:hint="default"/>
      </w:rPr>
    </w:lvl>
    <w:lvl w:ilvl="6" w:tplc="A5703100" w:tentative="1">
      <w:start w:val="1"/>
      <w:numFmt w:val="bullet"/>
      <w:lvlText w:val="•"/>
      <w:lvlJc w:val="left"/>
      <w:pPr>
        <w:tabs>
          <w:tab w:val="num" w:pos="5040"/>
        </w:tabs>
        <w:ind w:left="5040" w:hanging="360"/>
      </w:pPr>
      <w:rPr>
        <w:rFonts w:ascii="Arial" w:hAnsi="Arial" w:hint="default"/>
      </w:rPr>
    </w:lvl>
    <w:lvl w:ilvl="7" w:tplc="482ADD3C" w:tentative="1">
      <w:start w:val="1"/>
      <w:numFmt w:val="bullet"/>
      <w:lvlText w:val="•"/>
      <w:lvlJc w:val="left"/>
      <w:pPr>
        <w:tabs>
          <w:tab w:val="num" w:pos="5760"/>
        </w:tabs>
        <w:ind w:left="5760" w:hanging="360"/>
      </w:pPr>
      <w:rPr>
        <w:rFonts w:ascii="Arial" w:hAnsi="Arial" w:hint="default"/>
      </w:rPr>
    </w:lvl>
    <w:lvl w:ilvl="8" w:tplc="04DCB10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14"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4610292C"/>
    <w:multiLevelType w:val="hybridMultilevel"/>
    <w:tmpl w:val="5816D2BC"/>
    <w:lvl w:ilvl="0" w:tplc="24E6057E">
      <w:start w:val="1"/>
      <w:numFmt w:val="bullet"/>
      <w:lvlText w:val="•"/>
      <w:lvlJc w:val="left"/>
      <w:pPr>
        <w:tabs>
          <w:tab w:val="num" w:pos="720"/>
        </w:tabs>
        <w:ind w:left="720" w:hanging="360"/>
      </w:pPr>
      <w:rPr>
        <w:rFonts w:ascii="Arial" w:hAnsi="Arial" w:hint="default"/>
      </w:rPr>
    </w:lvl>
    <w:lvl w:ilvl="1" w:tplc="15C21C46">
      <w:numFmt w:val="none"/>
      <w:lvlText w:val=""/>
      <w:lvlJc w:val="left"/>
      <w:pPr>
        <w:tabs>
          <w:tab w:val="num" w:pos="360"/>
        </w:tabs>
      </w:pPr>
    </w:lvl>
    <w:lvl w:ilvl="2" w:tplc="0FD0E872" w:tentative="1">
      <w:start w:val="1"/>
      <w:numFmt w:val="bullet"/>
      <w:lvlText w:val="•"/>
      <w:lvlJc w:val="left"/>
      <w:pPr>
        <w:tabs>
          <w:tab w:val="num" w:pos="2160"/>
        </w:tabs>
        <w:ind w:left="2160" w:hanging="360"/>
      </w:pPr>
      <w:rPr>
        <w:rFonts w:ascii="Arial" w:hAnsi="Arial" w:hint="default"/>
      </w:rPr>
    </w:lvl>
    <w:lvl w:ilvl="3" w:tplc="0914889A" w:tentative="1">
      <w:start w:val="1"/>
      <w:numFmt w:val="bullet"/>
      <w:lvlText w:val="•"/>
      <w:lvlJc w:val="left"/>
      <w:pPr>
        <w:tabs>
          <w:tab w:val="num" w:pos="2880"/>
        </w:tabs>
        <w:ind w:left="2880" w:hanging="360"/>
      </w:pPr>
      <w:rPr>
        <w:rFonts w:ascii="Arial" w:hAnsi="Arial" w:hint="default"/>
      </w:rPr>
    </w:lvl>
    <w:lvl w:ilvl="4" w:tplc="F190C462" w:tentative="1">
      <w:start w:val="1"/>
      <w:numFmt w:val="bullet"/>
      <w:lvlText w:val="•"/>
      <w:lvlJc w:val="left"/>
      <w:pPr>
        <w:tabs>
          <w:tab w:val="num" w:pos="3600"/>
        </w:tabs>
        <w:ind w:left="3600" w:hanging="360"/>
      </w:pPr>
      <w:rPr>
        <w:rFonts w:ascii="Arial" w:hAnsi="Arial" w:hint="default"/>
      </w:rPr>
    </w:lvl>
    <w:lvl w:ilvl="5" w:tplc="8886E784" w:tentative="1">
      <w:start w:val="1"/>
      <w:numFmt w:val="bullet"/>
      <w:lvlText w:val="•"/>
      <w:lvlJc w:val="left"/>
      <w:pPr>
        <w:tabs>
          <w:tab w:val="num" w:pos="4320"/>
        </w:tabs>
        <w:ind w:left="4320" w:hanging="360"/>
      </w:pPr>
      <w:rPr>
        <w:rFonts w:ascii="Arial" w:hAnsi="Arial" w:hint="default"/>
      </w:rPr>
    </w:lvl>
    <w:lvl w:ilvl="6" w:tplc="56FC6192" w:tentative="1">
      <w:start w:val="1"/>
      <w:numFmt w:val="bullet"/>
      <w:lvlText w:val="•"/>
      <w:lvlJc w:val="left"/>
      <w:pPr>
        <w:tabs>
          <w:tab w:val="num" w:pos="5040"/>
        </w:tabs>
        <w:ind w:left="5040" w:hanging="360"/>
      </w:pPr>
      <w:rPr>
        <w:rFonts w:ascii="Arial" w:hAnsi="Arial" w:hint="default"/>
      </w:rPr>
    </w:lvl>
    <w:lvl w:ilvl="7" w:tplc="AF6C6152" w:tentative="1">
      <w:start w:val="1"/>
      <w:numFmt w:val="bullet"/>
      <w:lvlText w:val="•"/>
      <w:lvlJc w:val="left"/>
      <w:pPr>
        <w:tabs>
          <w:tab w:val="num" w:pos="5760"/>
        </w:tabs>
        <w:ind w:left="5760" w:hanging="360"/>
      </w:pPr>
      <w:rPr>
        <w:rFonts w:ascii="Arial" w:hAnsi="Arial" w:hint="default"/>
      </w:rPr>
    </w:lvl>
    <w:lvl w:ilvl="8" w:tplc="FDDA3B9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64F7B1D"/>
    <w:multiLevelType w:val="hybridMultilevel"/>
    <w:tmpl w:val="CA56E65C"/>
    <w:lvl w:ilvl="0" w:tplc="E31ADF8E">
      <w:start w:val="1"/>
      <w:numFmt w:val="bullet"/>
      <w:lvlText w:val="−"/>
      <w:lvlJc w:val="left"/>
      <w:pPr>
        <w:tabs>
          <w:tab w:val="num" w:pos="360"/>
        </w:tabs>
        <w:ind w:left="360" w:hanging="360"/>
      </w:pPr>
      <w:rPr>
        <w:rFonts w:ascii="Times New Roman" w:hAnsi="Times New Roman" w:hint="default"/>
      </w:rPr>
    </w:lvl>
    <w:lvl w:ilvl="1" w:tplc="C9D21996">
      <w:start w:val="1"/>
      <w:numFmt w:val="bullet"/>
      <w:lvlText w:val="−"/>
      <w:lvlJc w:val="left"/>
      <w:pPr>
        <w:tabs>
          <w:tab w:val="num" w:pos="1080"/>
        </w:tabs>
        <w:ind w:left="1080" w:hanging="360"/>
      </w:pPr>
      <w:rPr>
        <w:rFonts w:ascii="Times New Roman" w:hAnsi="Times New Roman" w:hint="default"/>
      </w:rPr>
    </w:lvl>
    <w:lvl w:ilvl="2" w:tplc="DA765BE8">
      <w:numFmt w:val="bullet"/>
      <w:lvlText w:val="▪"/>
      <w:lvlJc w:val="left"/>
      <w:pPr>
        <w:tabs>
          <w:tab w:val="num" w:pos="1800"/>
        </w:tabs>
        <w:ind w:left="1800" w:hanging="360"/>
      </w:pPr>
      <w:rPr>
        <w:rFonts w:ascii="Times New Roman" w:hAnsi="Times New Roman" w:hint="default"/>
      </w:rPr>
    </w:lvl>
    <w:lvl w:ilvl="3" w:tplc="5A34F524">
      <w:numFmt w:val="none"/>
      <w:lvlText w:val=""/>
      <w:lvlJc w:val="left"/>
      <w:pPr>
        <w:tabs>
          <w:tab w:val="num" w:pos="360"/>
        </w:tabs>
      </w:pPr>
    </w:lvl>
    <w:lvl w:ilvl="4" w:tplc="0BAAD37E" w:tentative="1">
      <w:start w:val="1"/>
      <w:numFmt w:val="bullet"/>
      <w:lvlText w:val="−"/>
      <w:lvlJc w:val="left"/>
      <w:pPr>
        <w:tabs>
          <w:tab w:val="num" w:pos="3240"/>
        </w:tabs>
        <w:ind w:left="3240" w:hanging="360"/>
      </w:pPr>
      <w:rPr>
        <w:rFonts w:ascii="Times New Roman" w:hAnsi="Times New Roman" w:hint="default"/>
      </w:rPr>
    </w:lvl>
    <w:lvl w:ilvl="5" w:tplc="255A795E" w:tentative="1">
      <w:start w:val="1"/>
      <w:numFmt w:val="bullet"/>
      <w:lvlText w:val="−"/>
      <w:lvlJc w:val="left"/>
      <w:pPr>
        <w:tabs>
          <w:tab w:val="num" w:pos="3960"/>
        </w:tabs>
        <w:ind w:left="3960" w:hanging="360"/>
      </w:pPr>
      <w:rPr>
        <w:rFonts w:ascii="Times New Roman" w:hAnsi="Times New Roman" w:hint="default"/>
      </w:rPr>
    </w:lvl>
    <w:lvl w:ilvl="6" w:tplc="AF20E660" w:tentative="1">
      <w:start w:val="1"/>
      <w:numFmt w:val="bullet"/>
      <w:lvlText w:val="−"/>
      <w:lvlJc w:val="left"/>
      <w:pPr>
        <w:tabs>
          <w:tab w:val="num" w:pos="4680"/>
        </w:tabs>
        <w:ind w:left="4680" w:hanging="360"/>
      </w:pPr>
      <w:rPr>
        <w:rFonts w:ascii="Times New Roman" w:hAnsi="Times New Roman" w:hint="default"/>
      </w:rPr>
    </w:lvl>
    <w:lvl w:ilvl="7" w:tplc="AD74A7C2" w:tentative="1">
      <w:start w:val="1"/>
      <w:numFmt w:val="bullet"/>
      <w:lvlText w:val="−"/>
      <w:lvlJc w:val="left"/>
      <w:pPr>
        <w:tabs>
          <w:tab w:val="num" w:pos="5400"/>
        </w:tabs>
        <w:ind w:left="5400" w:hanging="360"/>
      </w:pPr>
      <w:rPr>
        <w:rFonts w:ascii="Times New Roman" w:hAnsi="Times New Roman" w:hint="default"/>
      </w:rPr>
    </w:lvl>
    <w:lvl w:ilvl="8" w:tplc="3CD07814" w:tentative="1">
      <w:start w:val="1"/>
      <w:numFmt w:val="bullet"/>
      <w:lvlText w:val="−"/>
      <w:lvlJc w:val="left"/>
      <w:pPr>
        <w:tabs>
          <w:tab w:val="num" w:pos="6120"/>
        </w:tabs>
        <w:ind w:left="6120" w:hanging="360"/>
      </w:pPr>
      <w:rPr>
        <w:rFonts w:ascii="Times New Roman" w:hAnsi="Times New Roman" w:hint="default"/>
      </w:rPr>
    </w:lvl>
  </w:abstractNum>
  <w:abstractNum w:abstractNumId="17" w15:restartNumberingAfterBreak="0">
    <w:nsid w:val="468F1BDA"/>
    <w:multiLevelType w:val="hybridMultilevel"/>
    <w:tmpl w:val="5A90DBA8"/>
    <w:lvl w:ilvl="0" w:tplc="7BEA61DA">
      <w:start w:val="1"/>
      <w:numFmt w:val="bullet"/>
      <w:lvlText w:val="•"/>
      <w:lvlJc w:val="left"/>
      <w:pPr>
        <w:tabs>
          <w:tab w:val="num" w:pos="720"/>
        </w:tabs>
        <w:ind w:left="720" w:hanging="360"/>
      </w:pPr>
      <w:rPr>
        <w:rFonts w:ascii="Arial" w:hAnsi="Arial" w:hint="default"/>
      </w:rPr>
    </w:lvl>
    <w:lvl w:ilvl="1" w:tplc="5106EABA" w:tentative="1">
      <w:start w:val="1"/>
      <w:numFmt w:val="bullet"/>
      <w:lvlText w:val="•"/>
      <w:lvlJc w:val="left"/>
      <w:pPr>
        <w:tabs>
          <w:tab w:val="num" w:pos="1440"/>
        </w:tabs>
        <w:ind w:left="1440" w:hanging="360"/>
      </w:pPr>
      <w:rPr>
        <w:rFonts w:ascii="Arial" w:hAnsi="Arial" w:hint="default"/>
      </w:rPr>
    </w:lvl>
    <w:lvl w:ilvl="2" w:tplc="7084FCA8" w:tentative="1">
      <w:start w:val="1"/>
      <w:numFmt w:val="bullet"/>
      <w:lvlText w:val="•"/>
      <w:lvlJc w:val="left"/>
      <w:pPr>
        <w:tabs>
          <w:tab w:val="num" w:pos="2160"/>
        </w:tabs>
        <w:ind w:left="2160" w:hanging="360"/>
      </w:pPr>
      <w:rPr>
        <w:rFonts w:ascii="Arial" w:hAnsi="Arial" w:hint="default"/>
      </w:rPr>
    </w:lvl>
    <w:lvl w:ilvl="3" w:tplc="4B429690" w:tentative="1">
      <w:start w:val="1"/>
      <w:numFmt w:val="bullet"/>
      <w:lvlText w:val="•"/>
      <w:lvlJc w:val="left"/>
      <w:pPr>
        <w:tabs>
          <w:tab w:val="num" w:pos="2880"/>
        </w:tabs>
        <w:ind w:left="2880" w:hanging="360"/>
      </w:pPr>
      <w:rPr>
        <w:rFonts w:ascii="Arial" w:hAnsi="Arial" w:hint="default"/>
      </w:rPr>
    </w:lvl>
    <w:lvl w:ilvl="4" w:tplc="B53A2186" w:tentative="1">
      <w:start w:val="1"/>
      <w:numFmt w:val="bullet"/>
      <w:lvlText w:val="•"/>
      <w:lvlJc w:val="left"/>
      <w:pPr>
        <w:tabs>
          <w:tab w:val="num" w:pos="3600"/>
        </w:tabs>
        <w:ind w:left="3600" w:hanging="360"/>
      </w:pPr>
      <w:rPr>
        <w:rFonts w:ascii="Arial" w:hAnsi="Arial" w:hint="default"/>
      </w:rPr>
    </w:lvl>
    <w:lvl w:ilvl="5" w:tplc="889E99AC" w:tentative="1">
      <w:start w:val="1"/>
      <w:numFmt w:val="bullet"/>
      <w:lvlText w:val="•"/>
      <w:lvlJc w:val="left"/>
      <w:pPr>
        <w:tabs>
          <w:tab w:val="num" w:pos="4320"/>
        </w:tabs>
        <w:ind w:left="4320" w:hanging="360"/>
      </w:pPr>
      <w:rPr>
        <w:rFonts w:ascii="Arial" w:hAnsi="Arial" w:hint="default"/>
      </w:rPr>
    </w:lvl>
    <w:lvl w:ilvl="6" w:tplc="ED300642" w:tentative="1">
      <w:start w:val="1"/>
      <w:numFmt w:val="bullet"/>
      <w:lvlText w:val="•"/>
      <w:lvlJc w:val="left"/>
      <w:pPr>
        <w:tabs>
          <w:tab w:val="num" w:pos="5040"/>
        </w:tabs>
        <w:ind w:left="5040" w:hanging="360"/>
      </w:pPr>
      <w:rPr>
        <w:rFonts w:ascii="Arial" w:hAnsi="Arial" w:hint="default"/>
      </w:rPr>
    </w:lvl>
    <w:lvl w:ilvl="7" w:tplc="696CD54C" w:tentative="1">
      <w:start w:val="1"/>
      <w:numFmt w:val="bullet"/>
      <w:lvlText w:val="•"/>
      <w:lvlJc w:val="left"/>
      <w:pPr>
        <w:tabs>
          <w:tab w:val="num" w:pos="5760"/>
        </w:tabs>
        <w:ind w:left="5760" w:hanging="360"/>
      </w:pPr>
      <w:rPr>
        <w:rFonts w:ascii="Arial" w:hAnsi="Arial" w:hint="default"/>
      </w:rPr>
    </w:lvl>
    <w:lvl w:ilvl="8" w:tplc="5148C9B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B52766"/>
    <w:multiLevelType w:val="hybridMultilevel"/>
    <w:tmpl w:val="4FBC367E"/>
    <w:lvl w:ilvl="0" w:tplc="0ECACE96">
      <w:start w:val="1"/>
      <w:numFmt w:val="bullet"/>
      <w:lvlText w:val="•"/>
      <w:lvlJc w:val="left"/>
      <w:pPr>
        <w:tabs>
          <w:tab w:val="num" w:pos="610"/>
        </w:tabs>
        <w:ind w:left="610" w:hanging="360"/>
      </w:pPr>
      <w:rPr>
        <w:rFonts w:ascii="Arial" w:hAnsi="Arial" w:hint="default"/>
      </w:rPr>
    </w:lvl>
    <w:lvl w:ilvl="1" w:tplc="C4C685A0">
      <w:numFmt w:val="bullet"/>
      <w:lvlText w:val="–"/>
      <w:lvlJc w:val="left"/>
      <w:pPr>
        <w:tabs>
          <w:tab w:val="num" w:pos="1330"/>
        </w:tabs>
        <w:ind w:left="1330" w:hanging="360"/>
      </w:pPr>
      <w:rPr>
        <w:rFonts w:ascii="Arial" w:hAnsi="Arial" w:hint="default"/>
      </w:rPr>
    </w:lvl>
    <w:lvl w:ilvl="2" w:tplc="BD1EB61A" w:tentative="1">
      <w:start w:val="1"/>
      <w:numFmt w:val="bullet"/>
      <w:lvlText w:val="•"/>
      <w:lvlJc w:val="left"/>
      <w:pPr>
        <w:tabs>
          <w:tab w:val="num" w:pos="2050"/>
        </w:tabs>
        <w:ind w:left="2050" w:hanging="360"/>
      </w:pPr>
      <w:rPr>
        <w:rFonts w:ascii="Arial" w:hAnsi="Arial" w:hint="default"/>
      </w:rPr>
    </w:lvl>
    <w:lvl w:ilvl="3" w:tplc="751067B2" w:tentative="1">
      <w:start w:val="1"/>
      <w:numFmt w:val="bullet"/>
      <w:lvlText w:val="•"/>
      <w:lvlJc w:val="left"/>
      <w:pPr>
        <w:tabs>
          <w:tab w:val="num" w:pos="2770"/>
        </w:tabs>
        <w:ind w:left="2770" w:hanging="360"/>
      </w:pPr>
      <w:rPr>
        <w:rFonts w:ascii="Arial" w:hAnsi="Arial" w:hint="default"/>
      </w:rPr>
    </w:lvl>
    <w:lvl w:ilvl="4" w:tplc="816A2D22" w:tentative="1">
      <w:start w:val="1"/>
      <w:numFmt w:val="bullet"/>
      <w:lvlText w:val="•"/>
      <w:lvlJc w:val="left"/>
      <w:pPr>
        <w:tabs>
          <w:tab w:val="num" w:pos="3490"/>
        </w:tabs>
        <w:ind w:left="3490" w:hanging="360"/>
      </w:pPr>
      <w:rPr>
        <w:rFonts w:ascii="Arial" w:hAnsi="Arial" w:hint="default"/>
      </w:rPr>
    </w:lvl>
    <w:lvl w:ilvl="5" w:tplc="EF148354" w:tentative="1">
      <w:start w:val="1"/>
      <w:numFmt w:val="bullet"/>
      <w:lvlText w:val="•"/>
      <w:lvlJc w:val="left"/>
      <w:pPr>
        <w:tabs>
          <w:tab w:val="num" w:pos="4210"/>
        </w:tabs>
        <w:ind w:left="4210" w:hanging="360"/>
      </w:pPr>
      <w:rPr>
        <w:rFonts w:ascii="Arial" w:hAnsi="Arial" w:hint="default"/>
      </w:rPr>
    </w:lvl>
    <w:lvl w:ilvl="6" w:tplc="A0BCBF9C" w:tentative="1">
      <w:start w:val="1"/>
      <w:numFmt w:val="bullet"/>
      <w:lvlText w:val="•"/>
      <w:lvlJc w:val="left"/>
      <w:pPr>
        <w:tabs>
          <w:tab w:val="num" w:pos="4930"/>
        </w:tabs>
        <w:ind w:left="4930" w:hanging="360"/>
      </w:pPr>
      <w:rPr>
        <w:rFonts w:ascii="Arial" w:hAnsi="Arial" w:hint="default"/>
      </w:rPr>
    </w:lvl>
    <w:lvl w:ilvl="7" w:tplc="5B8C5BF8" w:tentative="1">
      <w:start w:val="1"/>
      <w:numFmt w:val="bullet"/>
      <w:lvlText w:val="•"/>
      <w:lvlJc w:val="left"/>
      <w:pPr>
        <w:tabs>
          <w:tab w:val="num" w:pos="5650"/>
        </w:tabs>
        <w:ind w:left="5650" w:hanging="360"/>
      </w:pPr>
      <w:rPr>
        <w:rFonts w:ascii="Arial" w:hAnsi="Arial" w:hint="default"/>
      </w:rPr>
    </w:lvl>
    <w:lvl w:ilvl="8" w:tplc="8DFC8730" w:tentative="1">
      <w:start w:val="1"/>
      <w:numFmt w:val="bullet"/>
      <w:lvlText w:val="•"/>
      <w:lvlJc w:val="left"/>
      <w:pPr>
        <w:tabs>
          <w:tab w:val="num" w:pos="6370"/>
        </w:tabs>
        <w:ind w:left="6370" w:hanging="360"/>
      </w:pPr>
      <w:rPr>
        <w:rFonts w:ascii="Arial" w:hAnsi="Arial" w:hint="default"/>
      </w:rPr>
    </w:lvl>
  </w:abstractNum>
  <w:abstractNum w:abstractNumId="19" w15:restartNumberingAfterBreak="0">
    <w:nsid w:val="54E35D36"/>
    <w:multiLevelType w:val="hybridMultilevel"/>
    <w:tmpl w:val="450C299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581A2C6A"/>
    <w:multiLevelType w:val="hybridMultilevel"/>
    <w:tmpl w:val="2744D3DA"/>
    <w:lvl w:ilvl="0" w:tplc="CA244576">
      <w:start w:val="1"/>
      <w:numFmt w:val="bullet"/>
      <w:lvlText w:val="•"/>
      <w:lvlJc w:val="left"/>
      <w:pPr>
        <w:tabs>
          <w:tab w:val="num" w:pos="720"/>
        </w:tabs>
        <w:ind w:left="720" w:hanging="360"/>
      </w:pPr>
      <w:rPr>
        <w:rFonts w:ascii="Arial" w:hAnsi="Arial" w:hint="default"/>
      </w:rPr>
    </w:lvl>
    <w:lvl w:ilvl="1" w:tplc="3336F75A">
      <w:start w:val="1"/>
      <w:numFmt w:val="bullet"/>
      <w:lvlText w:val="•"/>
      <w:lvlJc w:val="left"/>
      <w:pPr>
        <w:tabs>
          <w:tab w:val="num" w:pos="1440"/>
        </w:tabs>
        <w:ind w:left="1440" w:hanging="360"/>
      </w:pPr>
      <w:rPr>
        <w:rFonts w:ascii="Arial" w:hAnsi="Arial" w:hint="default"/>
      </w:rPr>
    </w:lvl>
    <w:lvl w:ilvl="2" w:tplc="BB009190">
      <w:start w:val="1"/>
      <w:numFmt w:val="bullet"/>
      <w:lvlText w:val="•"/>
      <w:lvlJc w:val="left"/>
      <w:pPr>
        <w:tabs>
          <w:tab w:val="num" w:pos="2160"/>
        </w:tabs>
        <w:ind w:left="2160" w:hanging="360"/>
      </w:pPr>
      <w:rPr>
        <w:rFonts w:ascii="Arial" w:hAnsi="Arial" w:hint="default"/>
      </w:rPr>
    </w:lvl>
    <w:lvl w:ilvl="3" w:tplc="BB7E80BA" w:tentative="1">
      <w:start w:val="1"/>
      <w:numFmt w:val="bullet"/>
      <w:lvlText w:val="•"/>
      <w:lvlJc w:val="left"/>
      <w:pPr>
        <w:tabs>
          <w:tab w:val="num" w:pos="2880"/>
        </w:tabs>
        <w:ind w:left="2880" w:hanging="360"/>
      </w:pPr>
      <w:rPr>
        <w:rFonts w:ascii="Arial" w:hAnsi="Arial" w:hint="default"/>
      </w:rPr>
    </w:lvl>
    <w:lvl w:ilvl="4" w:tplc="C9568608" w:tentative="1">
      <w:start w:val="1"/>
      <w:numFmt w:val="bullet"/>
      <w:lvlText w:val="•"/>
      <w:lvlJc w:val="left"/>
      <w:pPr>
        <w:tabs>
          <w:tab w:val="num" w:pos="3600"/>
        </w:tabs>
        <w:ind w:left="3600" w:hanging="360"/>
      </w:pPr>
      <w:rPr>
        <w:rFonts w:ascii="Arial" w:hAnsi="Arial" w:hint="default"/>
      </w:rPr>
    </w:lvl>
    <w:lvl w:ilvl="5" w:tplc="6F187F86" w:tentative="1">
      <w:start w:val="1"/>
      <w:numFmt w:val="bullet"/>
      <w:lvlText w:val="•"/>
      <w:lvlJc w:val="left"/>
      <w:pPr>
        <w:tabs>
          <w:tab w:val="num" w:pos="4320"/>
        </w:tabs>
        <w:ind w:left="4320" w:hanging="360"/>
      </w:pPr>
      <w:rPr>
        <w:rFonts w:ascii="Arial" w:hAnsi="Arial" w:hint="default"/>
      </w:rPr>
    </w:lvl>
    <w:lvl w:ilvl="6" w:tplc="96A6D60A" w:tentative="1">
      <w:start w:val="1"/>
      <w:numFmt w:val="bullet"/>
      <w:lvlText w:val="•"/>
      <w:lvlJc w:val="left"/>
      <w:pPr>
        <w:tabs>
          <w:tab w:val="num" w:pos="5040"/>
        </w:tabs>
        <w:ind w:left="5040" w:hanging="360"/>
      </w:pPr>
      <w:rPr>
        <w:rFonts w:ascii="Arial" w:hAnsi="Arial" w:hint="default"/>
      </w:rPr>
    </w:lvl>
    <w:lvl w:ilvl="7" w:tplc="001CAAE2" w:tentative="1">
      <w:start w:val="1"/>
      <w:numFmt w:val="bullet"/>
      <w:lvlText w:val="•"/>
      <w:lvlJc w:val="left"/>
      <w:pPr>
        <w:tabs>
          <w:tab w:val="num" w:pos="5760"/>
        </w:tabs>
        <w:ind w:left="5760" w:hanging="360"/>
      </w:pPr>
      <w:rPr>
        <w:rFonts w:ascii="Arial" w:hAnsi="Arial" w:hint="default"/>
      </w:rPr>
    </w:lvl>
    <w:lvl w:ilvl="8" w:tplc="4D94B09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8945C63"/>
    <w:multiLevelType w:val="hybridMultilevel"/>
    <w:tmpl w:val="F8765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EBD53E5"/>
    <w:multiLevelType w:val="hybridMultilevel"/>
    <w:tmpl w:val="6E0E95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07A7B12"/>
    <w:multiLevelType w:val="multilevel"/>
    <w:tmpl w:val="56660402"/>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26"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7CAC16FF"/>
    <w:multiLevelType w:val="hybridMultilevel"/>
    <w:tmpl w:val="C4405D00"/>
    <w:lvl w:ilvl="0" w:tplc="E8E2DDA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6"/>
  </w:num>
  <w:num w:numId="2">
    <w:abstractNumId w:val="6"/>
  </w:num>
  <w:num w:numId="3">
    <w:abstractNumId w:val="29"/>
  </w:num>
  <w:num w:numId="4">
    <w:abstractNumId w:val="1"/>
  </w:num>
  <w:num w:numId="5">
    <w:abstractNumId w:val="14"/>
  </w:num>
  <w:num w:numId="6">
    <w:abstractNumId w:val="28"/>
  </w:num>
  <w:num w:numId="7">
    <w:abstractNumId w:val="25"/>
  </w:num>
  <w:num w:numId="8">
    <w:abstractNumId w:val="22"/>
  </w:num>
  <w:num w:numId="9">
    <w:abstractNumId w:val="5"/>
  </w:num>
  <w:num w:numId="10">
    <w:abstractNumId w:val="13"/>
  </w:num>
  <w:num w:numId="11">
    <w:abstractNumId w:val="7"/>
  </w:num>
  <w:num w:numId="12">
    <w:abstractNumId w:val="9"/>
  </w:num>
  <w:num w:numId="13">
    <w:abstractNumId w:val="10"/>
  </w:num>
  <w:num w:numId="14">
    <w:abstractNumId w:val="4"/>
  </w:num>
  <w:num w:numId="15">
    <w:abstractNumId w:val="3"/>
  </w:num>
  <w:num w:numId="16">
    <w:abstractNumId w:val="24"/>
  </w:num>
  <w:num w:numId="17">
    <w:abstractNumId w:val="8"/>
  </w:num>
  <w:num w:numId="18">
    <w:abstractNumId w:val="27"/>
  </w:num>
  <w:num w:numId="19">
    <w:abstractNumId w:val="19"/>
  </w:num>
  <w:num w:numId="20">
    <w:abstractNumId w:val="18"/>
  </w:num>
  <w:num w:numId="21">
    <w:abstractNumId w:val="17"/>
  </w:num>
  <w:num w:numId="22">
    <w:abstractNumId w:val="20"/>
  </w:num>
  <w:num w:numId="23">
    <w:abstractNumId w:val="11"/>
  </w:num>
  <w:num w:numId="24">
    <w:abstractNumId w:val="12"/>
  </w:num>
  <w:num w:numId="25">
    <w:abstractNumId w:val="15"/>
  </w:num>
  <w:num w:numId="26">
    <w:abstractNumId w:val="21"/>
  </w:num>
  <w:num w:numId="27">
    <w:abstractNumId w:val="16"/>
  </w:num>
  <w:num w:numId="28">
    <w:abstractNumId w:val="0"/>
  </w:num>
  <w:num w:numId="29">
    <w:abstractNumId w:val="2"/>
  </w:num>
  <w:num w:numId="30">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0"/>
    <w:rsid w:val="000007E9"/>
    <w:rsid w:val="00000CDD"/>
    <w:rsid w:val="0000145D"/>
    <w:rsid w:val="00002099"/>
    <w:rsid w:val="000027B0"/>
    <w:rsid w:val="000051D4"/>
    <w:rsid w:val="00007637"/>
    <w:rsid w:val="000101D5"/>
    <w:rsid w:val="00010D66"/>
    <w:rsid w:val="00010F32"/>
    <w:rsid w:val="0001113F"/>
    <w:rsid w:val="00011934"/>
    <w:rsid w:val="00011FEF"/>
    <w:rsid w:val="00012375"/>
    <w:rsid w:val="00012514"/>
    <w:rsid w:val="00013D9A"/>
    <w:rsid w:val="00015045"/>
    <w:rsid w:val="0001570A"/>
    <w:rsid w:val="000160A7"/>
    <w:rsid w:val="00016E7B"/>
    <w:rsid w:val="00016F6F"/>
    <w:rsid w:val="00016FB4"/>
    <w:rsid w:val="00017794"/>
    <w:rsid w:val="00017ED1"/>
    <w:rsid w:val="000209A1"/>
    <w:rsid w:val="00020BD4"/>
    <w:rsid w:val="000215BD"/>
    <w:rsid w:val="00021F21"/>
    <w:rsid w:val="00022078"/>
    <w:rsid w:val="00022E4A"/>
    <w:rsid w:val="00023243"/>
    <w:rsid w:val="00023F11"/>
    <w:rsid w:val="0002520C"/>
    <w:rsid w:val="00025CD9"/>
    <w:rsid w:val="00025D5C"/>
    <w:rsid w:val="0002639E"/>
    <w:rsid w:val="0002674F"/>
    <w:rsid w:val="000279EC"/>
    <w:rsid w:val="00030A91"/>
    <w:rsid w:val="000319F0"/>
    <w:rsid w:val="00033433"/>
    <w:rsid w:val="00033920"/>
    <w:rsid w:val="00033A96"/>
    <w:rsid w:val="00033D21"/>
    <w:rsid w:val="00034F15"/>
    <w:rsid w:val="00036006"/>
    <w:rsid w:val="0003643B"/>
    <w:rsid w:val="00036587"/>
    <w:rsid w:val="00036E6C"/>
    <w:rsid w:val="00037F60"/>
    <w:rsid w:val="00040DFB"/>
    <w:rsid w:val="00041099"/>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0E5"/>
    <w:rsid w:val="0005410F"/>
    <w:rsid w:val="000543BC"/>
    <w:rsid w:val="0005475E"/>
    <w:rsid w:val="00055E7A"/>
    <w:rsid w:val="00056B58"/>
    <w:rsid w:val="00057F2B"/>
    <w:rsid w:val="000600C9"/>
    <w:rsid w:val="00060506"/>
    <w:rsid w:val="00060C29"/>
    <w:rsid w:val="00062731"/>
    <w:rsid w:val="00062B85"/>
    <w:rsid w:val="00062C4C"/>
    <w:rsid w:val="000638D6"/>
    <w:rsid w:val="00063F34"/>
    <w:rsid w:val="00064A3E"/>
    <w:rsid w:val="0006529E"/>
    <w:rsid w:val="00066958"/>
    <w:rsid w:val="00067A21"/>
    <w:rsid w:val="00072457"/>
    <w:rsid w:val="00072E3F"/>
    <w:rsid w:val="00073DA3"/>
    <w:rsid w:val="0007541A"/>
    <w:rsid w:val="00075E04"/>
    <w:rsid w:val="00076035"/>
    <w:rsid w:val="00076F94"/>
    <w:rsid w:val="00077EFD"/>
    <w:rsid w:val="00080A92"/>
    <w:rsid w:val="000815B8"/>
    <w:rsid w:val="00081F9F"/>
    <w:rsid w:val="000825DC"/>
    <w:rsid w:val="00083A3F"/>
    <w:rsid w:val="00083AA0"/>
    <w:rsid w:val="00084101"/>
    <w:rsid w:val="00085062"/>
    <w:rsid w:val="000850C5"/>
    <w:rsid w:val="000858DB"/>
    <w:rsid w:val="00085B9F"/>
    <w:rsid w:val="000863C7"/>
    <w:rsid w:val="0008711B"/>
    <w:rsid w:val="00087BDE"/>
    <w:rsid w:val="00087C28"/>
    <w:rsid w:val="000918DE"/>
    <w:rsid w:val="000926B1"/>
    <w:rsid w:val="00092D06"/>
    <w:rsid w:val="00092F78"/>
    <w:rsid w:val="00093608"/>
    <w:rsid w:val="00095F6B"/>
    <w:rsid w:val="000962F9"/>
    <w:rsid w:val="00096781"/>
    <w:rsid w:val="00096D55"/>
    <w:rsid w:val="00096DEF"/>
    <w:rsid w:val="00097160"/>
    <w:rsid w:val="000A05DD"/>
    <w:rsid w:val="000A0788"/>
    <w:rsid w:val="000A07F2"/>
    <w:rsid w:val="000A1EA8"/>
    <w:rsid w:val="000A2D20"/>
    <w:rsid w:val="000A40B8"/>
    <w:rsid w:val="000A4B84"/>
    <w:rsid w:val="000A6096"/>
    <w:rsid w:val="000A60DD"/>
    <w:rsid w:val="000A6394"/>
    <w:rsid w:val="000A6F55"/>
    <w:rsid w:val="000B0BFC"/>
    <w:rsid w:val="000B0D64"/>
    <w:rsid w:val="000B1435"/>
    <w:rsid w:val="000B16F8"/>
    <w:rsid w:val="000B1E46"/>
    <w:rsid w:val="000B1ECC"/>
    <w:rsid w:val="000B21B8"/>
    <w:rsid w:val="000B46A2"/>
    <w:rsid w:val="000B488A"/>
    <w:rsid w:val="000B5831"/>
    <w:rsid w:val="000B58A1"/>
    <w:rsid w:val="000B5DBE"/>
    <w:rsid w:val="000B5E32"/>
    <w:rsid w:val="000C008B"/>
    <w:rsid w:val="000C038A"/>
    <w:rsid w:val="000C0DA1"/>
    <w:rsid w:val="000C1C44"/>
    <w:rsid w:val="000C3557"/>
    <w:rsid w:val="000C4073"/>
    <w:rsid w:val="000C4870"/>
    <w:rsid w:val="000C5232"/>
    <w:rsid w:val="000C6598"/>
    <w:rsid w:val="000C7B6F"/>
    <w:rsid w:val="000D0030"/>
    <w:rsid w:val="000D0F90"/>
    <w:rsid w:val="000D1334"/>
    <w:rsid w:val="000D194C"/>
    <w:rsid w:val="000D1BAB"/>
    <w:rsid w:val="000D1F2F"/>
    <w:rsid w:val="000D22B0"/>
    <w:rsid w:val="000D3286"/>
    <w:rsid w:val="000D45E7"/>
    <w:rsid w:val="000D49E8"/>
    <w:rsid w:val="000D4C06"/>
    <w:rsid w:val="000D4DB1"/>
    <w:rsid w:val="000D4F7A"/>
    <w:rsid w:val="000D53FA"/>
    <w:rsid w:val="000D5A61"/>
    <w:rsid w:val="000D63A5"/>
    <w:rsid w:val="000D6B3F"/>
    <w:rsid w:val="000D6F21"/>
    <w:rsid w:val="000D7911"/>
    <w:rsid w:val="000D7DE0"/>
    <w:rsid w:val="000E0A75"/>
    <w:rsid w:val="000E0E0D"/>
    <w:rsid w:val="000E2319"/>
    <w:rsid w:val="000E2999"/>
    <w:rsid w:val="000E3C50"/>
    <w:rsid w:val="000E3C71"/>
    <w:rsid w:val="000E4521"/>
    <w:rsid w:val="000E57FF"/>
    <w:rsid w:val="000E5B73"/>
    <w:rsid w:val="000E67A9"/>
    <w:rsid w:val="000F169D"/>
    <w:rsid w:val="000F19ED"/>
    <w:rsid w:val="000F2647"/>
    <w:rsid w:val="000F2656"/>
    <w:rsid w:val="000F287F"/>
    <w:rsid w:val="000F2CA4"/>
    <w:rsid w:val="000F3E19"/>
    <w:rsid w:val="000F4598"/>
    <w:rsid w:val="000F6125"/>
    <w:rsid w:val="000F746D"/>
    <w:rsid w:val="000F75F1"/>
    <w:rsid w:val="000F7768"/>
    <w:rsid w:val="000F78C5"/>
    <w:rsid w:val="001003A1"/>
    <w:rsid w:val="00100C66"/>
    <w:rsid w:val="0010128A"/>
    <w:rsid w:val="00101471"/>
    <w:rsid w:val="00101D3C"/>
    <w:rsid w:val="00102382"/>
    <w:rsid w:val="00102D5A"/>
    <w:rsid w:val="00103296"/>
    <w:rsid w:val="00104DD5"/>
    <w:rsid w:val="00104F71"/>
    <w:rsid w:val="001056CA"/>
    <w:rsid w:val="00105AF9"/>
    <w:rsid w:val="001115A8"/>
    <w:rsid w:val="001125AF"/>
    <w:rsid w:val="001126F4"/>
    <w:rsid w:val="00112C5D"/>
    <w:rsid w:val="00112DE1"/>
    <w:rsid w:val="00113875"/>
    <w:rsid w:val="001138A8"/>
    <w:rsid w:val="00113DA3"/>
    <w:rsid w:val="00114FAB"/>
    <w:rsid w:val="00114FE3"/>
    <w:rsid w:val="001151F8"/>
    <w:rsid w:val="001152E1"/>
    <w:rsid w:val="00115CC5"/>
    <w:rsid w:val="00116A6E"/>
    <w:rsid w:val="00116EF2"/>
    <w:rsid w:val="001207A2"/>
    <w:rsid w:val="0012101E"/>
    <w:rsid w:val="00121193"/>
    <w:rsid w:val="00122CC0"/>
    <w:rsid w:val="00122DC3"/>
    <w:rsid w:val="00125366"/>
    <w:rsid w:val="0012598B"/>
    <w:rsid w:val="00126681"/>
    <w:rsid w:val="001269F1"/>
    <w:rsid w:val="001274C0"/>
    <w:rsid w:val="00130702"/>
    <w:rsid w:val="001308C8"/>
    <w:rsid w:val="00130DBF"/>
    <w:rsid w:val="00131250"/>
    <w:rsid w:val="001314A3"/>
    <w:rsid w:val="001319E4"/>
    <w:rsid w:val="00131EB9"/>
    <w:rsid w:val="00132F9E"/>
    <w:rsid w:val="00133D75"/>
    <w:rsid w:val="001356A2"/>
    <w:rsid w:val="00136422"/>
    <w:rsid w:val="00136C3B"/>
    <w:rsid w:val="00136FAC"/>
    <w:rsid w:val="001403A2"/>
    <w:rsid w:val="00141163"/>
    <w:rsid w:val="00141583"/>
    <w:rsid w:val="00141A06"/>
    <w:rsid w:val="00141B59"/>
    <w:rsid w:val="0014237B"/>
    <w:rsid w:val="00142C78"/>
    <w:rsid w:val="00143422"/>
    <w:rsid w:val="00143690"/>
    <w:rsid w:val="00143D25"/>
    <w:rsid w:val="00144CE6"/>
    <w:rsid w:val="00145CBE"/>
    <w:rsid w:val="00145D43"/>
    <w:rsid w:val="00146326"/>
    <w:rsid w:val="00146573"/>
    <w:rsid w:val="001517C7"/>
    <w:rsid w:val="001526AD"/>
    <w:rsid w:val="00153541"/>
    <w:rsid w:val="00153804"/>
    <w:rsid w:val="00153AC5"/>
    <w:rsid w:val="00153E49"/>
    <w:rsid w:val="00153E9E"/>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0ABE"/>
    <w:rsid w:val="001710A2"/>
    <w:rsid w:val="00171339"/>
    <w:rsid w:val="00171FCF"/>
    <w:rsid w:val="00173053"/>
    <w:rsid w:val="001733B8"/>
    <w:rsid w:val="001741DF"/>
    <w:rsid w:val="001766AD"/>
    <w:rsid w:val="001772CF"/>
    <w:rsid w:val="001800C0"/>
    <w:rsid w:val="001804B6"/>
    <w:rsid w:val="001808A4"/>
    <w:rsid w:val="0018133F"/>
    <w:rsid w:val="00182A49"/>
    <w:rsid w:val="00183074"/>
    <w:rsid w:val="001831D3"/>
    <w:rsid w:val="001839A7"/>
    <w:rsid w:val="00183A37"/>
    <w:rsid w:val="00183EE5"/>
    <w:rsid w:val="0018502D"/>
    <w:rsid w:val="00185594"/>
    <w:rsid w:val="00185C69"/>
    <w:rsid w:val="00186094"/>
    <w:rsid w:val="00186975"/>
    <w:rsid w:val="00186C57"/>
    <w:rsid w:val="001911B4"/>
    <w:rsid w:val="00191516"/>
    <w:rsid w:val="00191B7B"/>
    <w:rsid w:val="00191BCD"/>
    <w:rsid w:val="00192B47"/>
    <w:rsid w:val="00192C46"/>
    <w:rsid w:val="00193454"/>
    <w:rsid w:val="00193D49"/>
    <w:rsid w:val="0019617D"/>
    <w:rsid w:val="001963B4"/>
    <w:rsid w:val="00196637"/>
    <w:rsid w:val="00196AB9"/>
    <w:rsid w:val="00196C1E"/>
    <w:rsid w:val="001A0007"/>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15E0"/>
    <w:rsid w:val="001B1698"/>
    <w:rsid w:val="001B27D9"/>
    <w:rsid w:val="001B3363"/>
    <w:rsid w:val="001B3451"/>
    <w:rsid w:val="001B3BA3"/>
    <w:rsid w:val="001B3C1C"/>
    <w:rsid w:val="001B41C7"/>
    <w:rsid w:val="001B4EA4"/>
    <w:rsid w:val="001B5224"/>
    <w:rsid w:val="001B591A"/>
    <w:rsid w:val="001B5E4B"/>
    <w:rsid w:val="001B5FCD"/>
    <w:rsid w:val="001B66C2"/>
    <w:rsid w:val="001B7A65"/>
    <w:rsid w:val="001B7B82"/>
    <w:rsid w:val="001C13E2"/>
    <w:rsid w:val="001C1E99"/>
    <w:rsid w:val="001C21C4"/>
    <w:rsid w:val="001C3040"/>
    <w:rsid w:val="001C30B7"/>
    <w:rsid w:val="001C486E"/>
    <w:rsid w:val="001C4BAD"/>
    <w:rsid w:val="001C5023"/>
    <w:rsid w:val="001C5226"/>
    <w:rsid w:val="001C5F5E"/>
    <w:rsid w:val="001C6580"/>
    <w:rsid w:val="001C6DBB"/>
    <w:rsid w:val="001C733A"/>
    <w:rsid w:val="001D1C6E"/>
    <w:rsid w:val="001D1E64"/>
    <w:rsid w:val="001D1F58"/>
    <w:rsid w:val="001D2015"/>
    <w:rsid w:val="001D21BB"/>
    <w:rsid w:val="001D25F8"/>
    <w:rsid w:val="001D2FBF"/>
    <w:rsid w:val="001D33BB"/>
    <w:rsid w:val="001D5243"/>
    <w:rsid w:val="001D56B4"/>
    <w:rsid w:val="001D5785"/>
    <w:rsid w:val="001D6AEA"/>
    <w:rsid w:val="001D6B68"/>
    <w:rsid w:val="001D760C"/>
    <w:rsid w:val="001D7B41"/>
    <w:rsid w:val="001D7E97"/>
    <w:rsid w:val="001E063C"/>
    <w:rsid w:val="001E070D"/>
    <w:rsid w:val="001E0D82"/>
    <w:rsid w:val="001E1182"/>
    <w:rsid w:val="001E1947"/>
    <w:rsid w:val="001E3527"/>
    <w:rsid w:val="001E3B17"/>
    <w:rsid w:val="001E41F3"/>
    <w:rsid w:val="001E54C6"/>
    <w:rsid w:val="001E5E0B"/>
    <w:rsid w:val="001E69C5"/>
    <w:rsid w:val="001E6BE8"/>
    <w:rsid w:val="001E6F15"/>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8FA"/>
    <w:rsid w:val="001F6ADC"/>
    <w:rsid w:val="002003EE"/>
    <w:rsid w:val="00200410"/>
    <w:rsid w:val="00200D57"/>
    <w:rsid w:val="00200E19"/>
    <w:rsid w:val="0020172E"/>
    <w:rsid w:val="0020187B"/>
    <w:rsid w:val="00202A21"/>
    <w:rsid w:val="00202B57"/>
    <w:rsid w:val="00202BB6"/>
    <w:rsid w:val="0020309E"/>
    <w:rsid w:val="00203446"/>
    <w:rsid w:val="00203B06"/>
    <w:rsid w:val="0020460F"/>
    <w:rsid w:val="00204E57"/>
    <w:rsid w:val="0020533E"/>
    <w:rsid w:val="00205417"/>
    <w:rsid w:val="0020574E"/>
    <w:rsid w:val="00205CF3"/>
    <w:rsid w:val="00205E08"/>
    <w:rsid w:val="00206057"/>
    <w:rsid w:val="0020669C"/>
    <w:rsid w:val="00206ACD"/>
    <w:rsid w:val="00206F7B"/>
    <w:rsid w:val="00207076"/>
    <w:rsid w:val="00207BEF"/>
    <w:rsid w:val="00210244"/>
    <w:rsid w:val="00210F4F"/>
    <w:rsid w:val="00210FDC"/>
    <w:rsid w:val="002110DC"/>
    <w:rsid w:val="002119F3"/>
    <w:rsid w:val="00211C5A"/>
    <w:rsid w:val="00213EA9"/>
    <w:rsid w:val="0021501D"/>
    <w:rsid w:val="0021681B"/>
    <w:rsid w:val="00216E94"/>
    <w:rsid w:val="002174ED"/>
    <w:rsid w:val="00217A6B"/>
    <w:rsid w:val="002202E8"/>
    <w:rsid w:val="00220A12"/>
    <w:rsid w:val="00220A36"/>
    <w:rsid w:val="00220ABF"/>
    <w:rsid w:val="00220B23"/>
    <w:rsid w:val="002212C3"/>
    <w:rsid w:val="0022135A"/>
    <w:rsid w:val="00222117"/>
    <w:rsid w:val="00223A1B"/>
    <w:rsid w:val="00223B11"/>
    <w:rsid w:val="00225F04"/>
    <w:rsid w:val="0022788F"/>
    <w:rsid w:val="00227F9C"/>
    <w:rsid w:val="002311F2"/>
    <w:rsid w:val="00232834"/>
    <w:rsid w:val="00232C37"/>
    <w:rsid w:val="002356C8"/>
    <w:rsid w:val="00235D6D"/>
    <w:rsid w:val="002376D0"/>
    <w:rsid w:val="00240D4E"/>
    <w:rsid w:val="00241961"/>
    <w:rsid w:val="00242EB3"/>
    <w:rsid w:val="00243145"/>
    <w:rsid w:val="002431EA"/>
    <w:rsid w:val="00243394"/>
    <w:rsid w:val="00243755"/>
    <w:rsid w:val="00243D38"/>
    <w:rsid w:val="00244F2A"/>
    <w:rsid w:val="00245066"/>
    <w:rsid w:val="00245D01"/>
    <w:rsid w:val="0024775B"/>
    <w:rsid w:val="00247AAB"/>
    <w:rsid w:val="00247D08"/>
    <w:rsid w:val="00251B88"/>
    <w:rsid w:val="002523D3"/>
    <w:rsid w:val="00253682"/>
    <w:rsid w:val="00253E87"/>
    <w:rsid w:val="00253F83"/>
    <w:rsid w:val="0025582C"/>
    <w:rsid w:val="00255DC4"/>
    <w:rsid w:val="00255F58"/>
    <w:rsid w:val="00255FF0"/>
    <w:rsid w:val="0025701D"/>
    <w:rsid w:val="00257768"/>
    <w:rsid w:val="0026004D"/>
    <w:rsid w:val="00261347"/>
    <w:rsid w:val="00261A22"/>
    <w:rsid w:val="00262029"/>
    <w:rsid w:val="002630E0"/>
    <w:rsid w:val="00263B86"/>
    <w:rsid w:val="0026419E"/>
    <w:rsid w:val="00264DDF"/>
    <w:rsid w:val="00265B9B"/>
    <w:rsid w:val="00265D7A"/>
    <w:rsid w:val="00266652"/>
    <w:rsid w:val="00267363"/>
    <w:rsid w:val="00270A44"/>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59DA"/>
    <w:rsid w:val="002860C4"/>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9E8"/>
    <w:rsid w:val="002979F7"/>
    <w:rsid w:val="002A0057"/>
    <w:rsid w:val="002A076D"/>
    <w:rsid w:val="002A10DA"/>
    <w:rsid w:val="002A12FB"/>
    <w:rsid w:val="002A192B"/>
    <w:rsid w:val="002A221E"/>
    <w:rsid w:val="002A2C1F"/>
    <w:rsid w:val="002A45BA"/>
    <w:rsid w:val="002A4BB7"/>
    <w:rsid w:val="002A4D8B"/>
    <w:rsid w:val="002A622E"/>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D00E5"/>
    <w:rsid w:val="002D122B"/>
    <w:rsid w:val="002D191A"/>
    <w:rsid w:val="002D231B"/>
    <w:rsid w:val="002D3E0E"/>
    <w:rsid w:val="002D3F64"/>
    <w:rsid w:val="002D447B"/>
    <w:rsid w:val="002D502E"/>
    <w:rsid w:val="002D5098"/>
    <w:rsid w:val="002D75CB"/>
    <w:rsid w:val="002E0F49"/>
    <w:rsid w:val="002E1EE8"/>
    <w:rsid w:val="002E320F"/>
    <w:rsid w:val="002E3947"/>
    <w:rsid w:val="002E3B7C"/>
    <w:rsid w:val="002E4205"/>
    <w:rsid w:val="002E59A4"/>
    <w:rsid w:val="002E5F4D"/>
    <w:rsid w:val="002E67F0"/>
    <w:rsid w:val="002E7C6B"/>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7AAA"/>
    <w:rsid w:val="00300B42"/>
    <w:rsid w:val="00301188"/>
    <w:rsid w:val="003013B8"/>
    <w:rsid w:val="00301963"/>
    <w:rsid w:val="00301C0F"/>
    <w:rsid w:val="00302A2C"/>
    <w:rsid w:val="00302E56"/>
    <w:rsid w:val="003030DC"/>
    <w:rsid w:val="0030393F"/>
    <w:rsid w:val="003039DA"/>
    <w:rsid w:val="00303C0A"/>
    <w:rsid w:val="003052E9"/>
    <w:rsid w:val="00305409"/>
    <w:rsid w:val="0030790D"/>
    <w:rsid w:val="00307CA4"/>
    <w:rsid w:val="00310823"/>
    <w:rsid w:val="00310A36"/>
    <w:rsid w:val="00312007"/>
    <w:rsid w:val="00312DFD"/>
    <w:rsid w:val="00313B48"/>
    <w:rsid w:val="00314CCB"/>
    <w:rsid w:val="00314DB3"/>
    <w:rsid w:val="00316ADC"/>
    <w:rsid w:val="00316D63"/>
    <w:rsid w:val="00317912"/>
    <w:rsid w:val="0032110B"/>
    <w:rsid w:val="00321A0E"/>
    <w:rsid w:val="00321E67"/>
    <w:rsid w:val="003230F1"/>
    <w:rsid w:val="0032441B"/>
    <w:rsid w:val="003244D1"/>
    <w:rsid w:val="00324CDB"/>
    <w:rsid w:val="00326021"/>
    <w:rsid w:val="003324E0"/>
    <w:rsid w:val="00332928"/>
    <w:rsid w:val="0033463A"/>
    <w:rsid w:val="003350E5"/>
    <w:rsid w:val="00336875"/>
    <w:rsid w:val="00337988"/>
    <w:rsid w:val="00340BF6"/>
    <w:rsid w:val="00341121"/>
    <w:rsid w:val="00341B75"/>
    <w:rsid w:val="00341FE6"/>
    <w:rsid w:val="00343C53"/>
    <w:rsid w:val="0034523B"/>
    <w:rsid w:val="003466AD"/>
    <w:rsid w:val="00347054"/>
    <w:rsid w:val="00347873"/>
    <w:rsid w:val="00347EB2"/>
    <w:rsid w:val="00350F38"/>
    <w:rsid w:val="0035274B"/>
    <w:rsid w:val="003527CF"/>
    <w:rsid w:val="003536C1"/>
    <w:rsid w:val="0035635D"/>
    <w:rsid w:val="003563DC"/>
    <w:rsid w:val="00356899"/>
    <w:rsid w:val="00356BA0"/>
    <w:rsid w:val="0035760F"/>
    <w:rsid w:val="00360CD0"/>
    <w:rsid w:val="00362568"/>
    <w:rsid w:val="00362738"/>
    <w:rsid w:val="00363F28"/>
    <w:rsid w:val="00364262"/>
    <w:rsid w:val="003645D7"/>
    <w:rsid w:val="0036497A"/>
    <w:rsid w:val="00364F60"/>
    <w:rsid w:val="00367644"/>
    <w:rsid w:val="003678BD"/>
    <w:rsid w:val="003707D3"/>
    <w:rsid w:val="00372D8C"/>
    <w:rsid w:val="00373587"/>
    <w:rsid w:val="003735BE"/>
    <w:rsid w:val="003739E3"/>
    <w:rsid w:val="003745C3"/>
    <w:rsid w:val="00375141"/>
    <w:rsid w:val="00375852"/>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46E"/>
    <w:rsid w:val="00386A4B"/>
    <w:rsid w:val="003905F3"/>
    <w:rsid w:val="003917CB"/>
    <w:rsid w:val="003926AA"/>
    <w:rsid w:val="00396C61"/>
    <w:rsid w:val="00397CCB"/>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07C4"/>
    <w:rsid w:val="003B27A7"/>
    <w:rsid w:val="003B360F"/>
    <w:rsid w:val="003B374F"/>
    <w:rsid w:val="003B3BF5"/>
    <w:rsid w:val="003B713D"/>
    <w:rsid w:val="003C17B4"/>
    <w:rsid w:val="003C1904"/>
    <w:rsid w:val="003C1B8E"/>
    <w:rsid w:val="003C1DE9"/>
    <w:rsid w:val="003C4811"/>
    <w:rsid w:val="003C4C04"/>
    <w:rsid w:val="003C4CA3"/>
    <w:rsid w:val="003C4D7F"/>
    <w:rsid w:val="003C5391"/>
    <w:rsid w:val="003C5B1C"/>
    <w:rsid w:val="003C6E43"/>
    <w:rsid w:val="003C6E91"/>
    <w:rsid w:val="003C70CF"/>
    <w:rsid w:val="003C7222"/>
    <w:rsid w:val="003C7BB8"/>
    <w:rsid w:val="003C7D32"/>
    <w:rsid w:val="003D063A"/>
    <w:rsid w:val="003D0759"/>
    <w:rsid w:val="003D103F"/>
    <w:rsid w:val="003D28DD"/>
    <w:rsid w:val="003D2EE8"/>
    <w:rsid w:val="003D2F71"/>
    <w:rsid w:val="003D3570"/>
    <w:rsid w:val="003D36E6"/>
    <w:rsid w:val="003D54FA"/>
    <w:rsid w:val="003D5B65"/>
    <w:rsid w:val="003D6541"/>
    <w:rsid w:val="003D66EB"/>
    <w:rsid w:val="003D6838"/>
    <w:rsid w:val="003D716B"/>
    <w:rsid w:val="003E0222"/>
    <w:rsid w:val="003E0E5A"/>
    <w:rsid w:val="003E149A"/>
    <w:rsid w:val="003E1A36"/>
    <w:rsid w:val="003E1AF7"/>
    <w:rsid w:val="003E22F9"/>
    <w:rsid w:val="003E316D"/>
    <w:rsid w:val="003E34C7"/>
    <w:rsid w:val="003E3DD4"/>
    <w:rsid w:val="003E5A59"/>
    <w:rsid w:val="003E5D3B"/>
    <w:rsid w:val="003E705F"/>
    <w:rsid w:val="003E7A13"/>
    <w:rsid w:val="003F06FD"/>
    <w:rsid w:val="003F0BB2"/>
    <w:rsid w:val="003F1537"/>
    <w:rsid w:val="003F1645"/>
    <w:rsid w:val="003F18E2"/>
    <w:rsid w:val="003F1A77"/>
    <w:rsid w:val="003F2400"/>
    <w:rsid w:val="003F31F2"/>
    <w:rsid w:val="003F3B11"/>
    <w:rsid w:val="003F62C6"/>
    <w:rsid w:val="0040016B"/>
    <w:rsid w:val="004011D8"/>
    <w:rsid w:val="0040163E"/>
    <w:rsid w:val="004037E8"/>
    <w:rsid w:val="004040A8"/>
    <w:rsid w:val="004041C4"/>
    <w:rsid w:val="004109D2"/>
    <w:rsid w:val="00410BE5"/>
    <w:rsid w:val="00410C28"/>
    <w:rsid w:val="00410D44"/>
    <w:rsid w:val="00411BE0"/>
    <w:rsid w:val="00411CE0"/>
    <w:rsid w:val="004120C1"/>
    <w:rsid w:val="0041219E"/>
    <w:rsid w:val="00412DDE"/>
    <w:rsid w:val="004134B3"/>
    <w:rsid w:val="00413F7E"/>
    <w:rsid w:val="004162C3"/>
    <w:rsid w:val="00416EFC"/>
    <w:rsid w:val="00416F7B"/>
    <w:rsid w:val="0041701C"/>
    <w:rsid w:val="00420051"/>
    <w:rsid w:val="00420C31"/>
    <w:rsid w:val="00422350"/>
    <w:rsid w:val="00422F72"/>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1BA"/>
    <w:rsid w:val="00437331"/>
    <w:rsid w:val="0044026A"/>
    <w:rsid w:val="004406DB"/>
    <w:rsid w:val="0044198C"/>
    <w:rsid w:val="00441EC5"/>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B43"/>
    <w:rsid w:val="0045787F"/>
    <w:rsid w:val="00457CBC"/>
    <w:rsid w:val="00460590"/>
    <w:rsid w:val="00460981"/>
    <w:rsid w:val="00460D1A"/>
    <w:rsid w:val="00461B73"/>
    <w:rsid w:val="00462619"/>
    <w:rsid w:val="004631EC"/>
    <w:rsid w:val="00464520"/>
    <w:rsid w:val="00464F27"/>
    <w:rsid w:val="004664A1"/>
    <w:rsid w:val="00466F11"/>
    <w:rsid w:val="00467FA8"/>
    <w:rsid w:val="00470D55"/>
    <w:rsid w:val="00471092"/>
    <w:rsid w:val="00471B88"/>
    <w:rsid w:val="00471C7C"/>
    <w:rsid w:val="004725B8"/>
    <w:rsid w:val="0047268C"/>
    <w:rsid w:val="004739C0"/>
    <w:rsid w:val="00473E0E"/>
    <w:rsid w:val="00473FA1"/>
    <w:rsid w:val="00474662"/>
    <w:rsid w:val="00474CE1"/>
    <w:rsid w:val="004762DD"/>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301"/>
    <w:rsid w:val="004969C6"/>
    <w:rsid w:val="00496A12"/>
    <w:rsid w:val="00496DE9"/>
    <w:rsid w:val="004970C2"/>
    <w:rsid w:val="004A06F0"/>
    <w:rsid w:val="004A06FA"/>
    <w:rsid w:val="004A1958"/>
    <w:rsid w:val="004A2BD6"/>
    <w:rsid w:val="004A398A"/>
    <w:rsid w:val="004A461B"/>
    <w:rsid w:val="004A7485"/>
    <w:rsid w:val="004B0AB6"/>
    <w:rsid w:val="004B0EEF"/>
    <w:rsid w:val="004B1C94"/>
    <w:rsid w:val="004B1EC1"/>
    <w:rsid w:val="004B2CE4"/>
    <w:rsid w:val="004B329D"/>
    <w:rsid w:val="004B3939"/>
    <w:rsid w:val="004B482A"/>
    <w:rsid w:val="004B49FD"/>
    <w:rsid w:val="004B4FE2"/>
    <w:rsid w:val="004B5B03"/>
    <w:rsid w:val="004B748A"/>
    <w:rsid w:val="004B75B7"/>
    <w:rsid w:val="004B7F14"/>
    <w:rsid w:val="004C0356"/>
    <w:rsid w:val="004C16D7"/>
    <w:rsid w:val="004C1BE2"/>
    <w:rsid w:val="004C1D54"/>
    <w:rsid w:val="004C2045"/>
    <w:rsid w:val="004C2AA5"/>
    <w:rsid w:val="004C2AF8"/>
    <w:rsid w:val="004C35DE"/>
    <w:rsid w:val="004C4E81"/>
    <w:rsid w:val="004C5188"/>
    <w:rsid w:val="004C6CA9"/>
    <w:rsid w:val="004D0F63"/>
    <w:rsid w:val="004D0FE6"/>
    <w:rsid w:val="004D1AD3"/>
    <w:rsid w:val="004D218B"/>
    <w:rsid w:val="004D2A8A"/>
    <w:rsid w:val="004D2DDB"/>
    <w:rsid w:val="004D4CFF"/>
    <w:rsid w:val="004D50F4"/>
    <w:rsid w:val="004D59A5"/>
    <w:rsid w:val="004D6616"/>
    <w:rsid w:val="004D68F9"/>
    <w:rsid w:val="004E01DA"/>
    <w:rsid w:val="004E0C63"/>
    <w:rsid w:val="004E0E63"/>
    <w:rsid w:val="004E1161"/>
    <w:rsid w:val="004E143A"/>
    <w:rsid w:val="004E1D17"/>
    <w:rsid w:val="004E290D"/>
    <w:rsid w:val="004E2C5A"/>
    <w:rsid w:val="004E3244"/>
    <w:rsid w:val="004E3465"/>
    <w:rsid w:val="004E35E1"/>
    <w:rsid w:val="004E45CE"/>
    <w:rsid w:val="004E537A"/>
    <w:rsid w:val="004E57C6"/>
    <w:rsid w:val="004E5E83"/>
    <w:rsid w:val="004E5EA6"/>
    <w:rsid w:val="004E6E42"/>
    <w:rsid w:val="004E7520"/>
    <w:rsid w:val="004F0400"/>
    <w:rsid w:val="004F1436"/>
    <w:rsid w:val="004F191F"/>
    <w:rsid w:val="004F1A59"/>
    <w:rsid w:val="004F1F01"/>
    <w:rsid w:val="004F3748"/>
    <w:rsid w:val="004F4AAA"/>
    <w:rsid w:val="004F5851"/>
    <w:rsid w:val="004F61F5"/>
    <w:rsid w:val="004F762E"/>
    <w:rsid w:val="00500308"/>
    <w:rsid w:val="00502095"/>
    <w:rsid w:val="005020BE"/>
    <w:rsid w:val="00504CAE"/>
    <w:rsid w:val="00504FEB"/>
    <w:rsid w:val="00505999"/>
    <w:rsid w:val="00506C4B"/>
    <w:rsid w:val="0050749F"/>
    <w:rsid w:val="005076BB"/>
    <w:rsid w:val="00507A5C"/>
    <w:rsid w:val="005105B3"/>
    <w:rsid w:val="00510914"/>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3C30"/>
    <w:rsid w:val="0052608E"/>
    <w:rsid w:val="00526C21"/>
    <w:rsid w:val="00527367"/>
    <w:rsid w:val="00527E8D"/>
    <w:rsid w:val="005305EA"/>
    <w:rsid w:val="00530F77"/>
    <w:rsid w:val="00532836"/>
    <w:rsid w:val="00533765"/>
    <w:rsid w:val="00534436"/>
    <w:rsid w:val="00534A0D"/>
    <w:rsid w:val="00534FAF"/>
    <w:rsid w:val="005353F0"/>
    <w:rsid w:val="00535498"/>
    <w:rsid w:val="00535D3E"/>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344D"/>
    <w:rsid w:val="00554698"/>
    <w:rsid w:val="0055478F"/>
    <w:rsid w:val="00554F51"/>
    <w:rsid w:val="0055506E"/>
    <w:rsid w:val="005552C0"/>
    <w:rsid w:val="005558E7"/>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D55"/>
    <w:rsid w:val="005677DD"/>
    <w:rsid w:val="0057083A"/>
    <w:rsid w:val="0057094C"/>
    <w:rsid w:val="00571884"/>
    <w:rsid w:val="005726F5"/>
    <w:rsid w:val="005740DE"/>
    <w:rsid w:val="00575A75"/>
    <w:rsid w:val="00575B9B"/>
    <w:rsid w:val="00575E27"/>
    <w:rsid w:val="0057650D"/>
    <w:rsid w:val="0057703E"/>
    <w:rsid w:val="00577B04"/>
    <w:rsid w:val="005801A8"/>
    <w:rsid w:val="005803F3"/>
    <w:rsid w:val="00580AD3"/>
    <w:rsid w:val="00582BF8"/>
    <w:rsid w:val="00582C2D"/>
    <w:rsid w:val="0058338F"/>
    <w:rsid w:val="005833C2"/>
    <w:rsid w:val="005842EC"/>
    <w:rsid w:val="00584A96"/>
    <w:rsid w:val="00584F9A"/>
    <w:rsid w:val="00585171"/>
    <w:rsid w:val="00586B4A"/>
    <w:rsid w:val="00587BCE"/>
    <w:rsid w:val="00587C38"/>
    <w:rsid w:val="0059241F"/>
    <w:rsid w:val="00592B27"/>
    <w:rsid w:val="00592D74"/>
    <w:rsid w:val="00593222"/>
    <w:rsid w:val="00596977"/>
    <w:rsid w:val="0059697F"/>
    <w:rsid w:val="005A01FB"/>
    <w:rsid w:val="005A02B9"/>
    <w:rsid w:val="005A06E0"/>
    <w:rsid w:val="005A0A5C"/>
    <w:rsid w:val="005A0BA9"/>
    <w:rsid w:val="005A1A4A"/>
    <w:rsid w:val="005A215F"/>
    <w:rsid w:val="005A3574"/>
    <w:rsid w:val="005A3FDA"/>
    <w:rsid w:val="005A57E4"/>
    <w:rsid w:val="005A5BCD"/>
    <w:rsid w:val="005A6244"/>
    <w:rsid w:val="005A67CF"/>
    <w:rsid w:val="005A6BB0"/>
    <w:rsid w:val="005A75C4"/>
    <w:rsid w:val="005A79D8"/>
    <w:rsid w:val="005B0B61"/>
    <w:rsid w:val="005B1D62"/>
    <w:rsid w:val="005B2778"/>
    <w:rsid w:val="005B2C57"/>
    <w:rsid w:val="005B383F"/>
    <w:rsid w:val="005B4372"/>
    <w:rsid w:val="005B4917"/>
    <w:rsid w:val="005B5717"/>
    <w:rsid w:val="005B5FC2"/>
    <w:rsid w:val="005B70B1"/>
    <w:rsid w:val="005B782B"/>
    <w:rsid w:val="005C106F"/>
    <w:rsid w:val="005C1535"/>
    <w:rsid w:val="005C2DCD"/>
    <w:rsid w:val="005C37DA"/>
    <w:rsid w:val="005C37F3"/>
    <w:rsid w:val="005C39D2"/>
    <w:rsid w:val="005C5465"/>
    <w:rsid w:val="005C5A4C"/>
    <w:rsid w:val="005C66C3"/>
    <w:rsid w:val="005C6E1C"/>
    <w:rsid w:val="005C6E8C"/>
    <w:rsid w:val="005C6FCB"/>
    <w:rsid w:val="005D0569"/>
    <w:rsid w:val="005D1F34"/>
    <w:rsid w:val="005D2306"/>
    <w:rsid w:val="005D286B"/>
    <w:rsid w:val="005D33FF"/>
    <w:rsid w:val="005D36E6"/>
    <w:rsid w:val="005D3C2C"/>
    <w:rsid w:val="005D3FD0"/>
    <w:rsid w:val="005D4882"/>
    <w:rsid w:val="005D4CEA"/>
    <w:rsid w:val="005D4D5C"/>
    <w:rsid w:val="005D5D90"/>
    <w:rsid w:val="005D639B"/>
    <w:rsid w:val="005D68AD"/>
    <w:rsid w:val="005D7266"/>
    <w:rsid w:val="005D7669"/>
    <w:rsid w:val="005D7D85"/>
    <w:rsid w:val="005E1838"/>
    <w:rsid w:val="005E1DEB"/>
    <w:rsid w:val="005E2413"/>
    <w:rsid w:val="005E25E0"/>
    <w:rsid w:val="005E2715"/>
    <w:rsid w:val="005E2A5A"/>
    <w:rsid w:val="005E2C44"/>
    <w:rsid w:val="005E3493"/>
    <w:rsid w:val="005E390D"/>
    <w:rsid w:val="005E53B3"/>
    <w:rsid w:val="005E57B7"/>
    <w:rsid w:val="005E68D3"/>
    <w:rsid w:val="005E6F86"/>
    <w:rsid w:val="005E72EE"/>
    <w:rsid w:val="005E7440"/>
    <w:rsid w:val="005E75F4"/>
    <w:rsid w:val="005F01AF"/>
    <w:rsid w:val="005F052D"/>
    <w:rsid w:val="005F09C6"/>
    <w:rsid w:val="005F19AE"/>
    <w:rsid w:val="005F1C47"/>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61CE"/>
    <w:rsid w:val="00607835"/>
    <w:rsid w:val="00607BF2"/>
    <w:rsid w:val="00607ECA"/>
    <w:rsid w:val="00610135"/>
    <w:rsid w:val="0061114D"/>
    <w:rsid w:val="00611667"/>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3F19"/>
    <w:rsid w:val="006257ED"/>
    <w:rsid w:val="00627128"/>
    <w:rsid w:val="00627F33"/>
    <w:rsid w:val="00630479"/>
    <w:rsid w:val="00631943"/>
    <w:rsid w:val="0063282F"/>
    <w:rsid w:val="006336F2"/>
    <w:rsid w:val="0063439C"/>
    <w:rsid w:val="00635038"/>
    <w:rsid w:val="00635815"/>
    <w:rsid w:val="00635C5D"/>
    <w:rsid w:val="0063649F"/>
    <w:rsid w:val="00636F27"/>
    <w:rsid w:val="00637BB3"/>
    <w:rsid w:val="00640C01"/>
    <w:rsid w:val="0064151D"/>
    <w:rsid w:val="0064251E"/>
    <w:rsid w:val="0064384A"/>
    <w:rsid w:val="0064472F"/>
    <w:rsid w:val="00645485"/>
    <w:rsid w:val="0064607F"/>
    <w:rsid w:val="006464D9"/>
    <w:rsid w:val="0064673C"/>
    <w:rsid w:val="00647394"/>
    <w:rsid w:val="006479E9"/>
    <w:rsid w:val="00650AEF"/>
    <w:rsid w:val="006512A1"/>
    <w:rsid w:val="00651523"/>
    <w:rsid w:val="00651837"/>
    <w:rsid w:val="00651892"/>
    <w:rsid w:val="00651A4B"/>
    <w:rsid w:val="00651B8F"/>
    <w:rsid w:val="00652555"/>
    <w:rsid w:val="00652581"/>
    <w:rsid w:val="006530BC"/>
    <w:rsid w:val="006535C9"/>
    <w:rsid w:val="00654A9B"/>
    <w:rsid w:val="00656CCB"/>
    <w:rsid w:val="0065731B"/>
    <w:rsid w:val="006579EE"/>
    <w:rsid w:val="00657C80"/>
    <w:rsid w:val="00660BBB"/>
    <w:rsid w:val="00661091"/>
    <w:rsid w:val="00661BF5"/>
    <w:rsid w:val="00662DE9"/>
    <w:rsid w:val="00663D18"/>
    <w:rsid w:val="00663D21"/>
    <w:rsid w:val="00663FAB"/>
    <w:rsid w:val="006663D5"/>
    <w:rsid w:val="00666D1D"/>
    <w:rsid w:val="00667010"/>
    <w:rsid w:val="00667188"/>
    <w:rsid w:val="00670498"/>
    <w:rsid w:val="0067096B"/>
    <w:rsid w:val="00670F20"/>
    <w:rsid w:val="00671EB8"/>
    <w:rsid w:val="006734FD"/>
    <w:rsid w:val="006738C3"/>
    <w:rsid w:val="00674233"/>
    <w:rsid w:val="00675EB0"/>
    <w:rsid w:val="00675FB0"/>
    <w:rsid w:val="0067659A"/>
    <w:rsid w:val="006777A7"/>
    <w:rsid w:val="00677D04"/>
    <w:rsid w:val="00681593"/>
    <w:rsid w:val="00681AC4"/>
    <w:rsid w:val="00682C60"/>
    <w:rsid w:val="00683937"/>
    <w:rsid w:val="006850E9"/>
    <w:rsid w:val="006851E9"/>
    <w:rsid w:val="00686896"/>
    <w:rsid w:val="006879AF"/>
    <w:rsid w:val="00690236"/>
    <w:rsid w:val="006907A4"/>
    <w:rsid w:val="00690DF0"/>
    <w:rsid w:val="00693C24"/>
    <w:rsid w:val="00694755"/>
    <w:rsid w:val="00694D79"/>
    <w:rsid w:val="00695056"/>
    <w:rsid w:val="00695237"/>
    <w:rsid w:val="00695808"/>
    <w:rsid w:val="00696791"/>
    <w:rsid w:val="00696F36"/>
    <w:rsid w:val="006A0792"/>
    <w:rsid w:val="006A1707"/>
    <w:rsid w:val="006A1F9C"/>
    <w:rsid w:val="006A2808"/>
    <w:rsid w:val="006A2819"/>
    <w:rsid w:val="006A46DD"/>
    <w:rsid w:val="006A477D"/>
    <w:rsid w:val="006A5E0D"/>
    <w:rsid w:val="006A6D08"/>
    <w:rsid w:val="006B1456"/>
    <w:rsid w:val="006B30C2"/>
    <w:rsid w:val="006B31EC"/>
    <w:rsid w:val="006B46FB"/>
    <w:rsid w:val="006B47B9"/>
    <w:rsid w:val="006B48A9"/>
    <w:rsid w:val="006B5703"/>
    <w:rsid w:val="006B590C"/>
    <w:rsid w:val="006B6C9E"/>
    <w:rsid w:val="006B7851"/>
    <w:rsid w:val="006B789E"/>
    <w:rsid w:val="006C009A"/>
    <w:rsid w:val="006C0D06"/>
    <w:rsid w:val="006C15E6"/>
    <w:rsid w:val="006C16B9"/>
    <w:rsid w:val="006C2272"/>
    <w:rsid w:val="006C2B34"/>
    <w:rsid w:val="006C3742"/>
    <w:rsid w:val="006C3854"/>
    <w:rsid w:val="006C3955"/>
    <w:rsid w:val="006C47E7"/>
    <w:rsid w:val="006C60F5"/>
    <w:rsid w:val="006C715A"/>
    <w:rsid w:val="006D01D3"/>
    <w:rsid w:val="006D1C90"/>
    <w:rsid w:val="006D270B"/>
    <w:rsid w:val="006D306E"/>
    <w:rsid w:val="006D3A6D"/>
    <w:rsid w:val="006D5730"/>
    <w:rsid w:val="006D633E"/>
    <w:rsid w:val="006D6BE3"/>
    <w:rsid w:val="006D70D0"/>
    <w:rsid w:val="006D7A12"/>
    <w:rsid w:val="006E0C2C"/>
    <w:rsid w:val="006E0F73"/>
    <w:rsid w:val="006E1F56"/>
    <w:rsid w:val="006E21FB"/>
    <w:rsid w:val="006E2764"/>
    <w:rsid w:val="006E39ED"/>
    <w:rsid w:val="006E3F87"/>
    <w:rsid w:val="006E5328"/>
    <w:rsid w:val="006E599A"/>
    <w:rsid w:val="006E5D48"/>
    <w:rsid w:val="006E64C3"/>
    <w:rsid w:val="006E65E2"/>
    <w:rsid w:val="006E70F8"/>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427F"/>
    <w:rsid w:val="0070628F"/>
    <w:rsid w:val="00706710"/>
    <w:rsid w:val="00710AB7"/>
    <w:rsid w:val="00711447"/>
    <w:rsid w:val="0071176A"/>
    <w:rsid w:val="00711CD7"/>
    <w:rsid w:val="007120AE"/>
    <w:rsid w:val="007120F4"/>
    <w:rsid w:val="00712B09"/>
    <w:rsid w:val="00712F2E"/>
    <w:rsid w:val="00713A42"/>
    <w:rsid w:val="00713B03"/>
    <w:rsid w:val="00713B40"/>
    <w:rsid w:val="00714068"/>
    <w:rsid w:val="00714355"/>
    <w:rsid w:val="00715F3C"/>
    <w:rsid w:val="00715F69"/>
    <w:rsid w:val="007165A0"/>
    <w:rsid w:val="0071673F"/>
    <w:rsid w:val="0071768C"/>
    <w:rsid w:val="00717A21"/>
    <w:rsid w:val="00720190"/>
    <w:rsid w:val="00720B33"/>
    <w:rsid w:val="00720F61"/>
    <w:rsid w:val="00720F7F"/>
    <w:rsid w:val="00721BBA"/>
    <w:rsid w:val="00721DCD"/>
    <w:rsid w:val="00721F6F"/>
    <w:rsid w:val="00721FFE"/>
    <w:rsid w:val="007230E3"/>
    <w:rsid w:val="00723E83"/>
    <w:rsid w:val="00724112"/>
    <w:rsid w:val="00724636"/>
    <w:rsid w:val="007263B5"/>
    <w:rsid w:val="00726993"/>
    <w:rsid w:val="00727328"/>
    <w:rsid w:val="00727E73"/>
    <w:rsid w:val="007313DF"/>
    <w:rsid w:val="007319D5"/>
    <w:rsid w:val="007331C7"/>
    <w:rsid w:val="00733BB9"/>
    <w:rsid w:val="00734345"/>
    <w:rsid w:val="00735465"/>
    <w:rsid w:val="00735B72"/>
    <w:rsid w:val="007362B9"/>
    <w:rsid w:val="007365DD"/>
    <w:rsid w:val="00737D6B"/>
    <w:rsid w:val="00737E04"/>
    <w:rsid w:val="0074196E"/>
    <w:rsid w:val="00743550"/>
    <w:rsid w:val="0074380F"/>
    <w:rsid w:val="00743B6A"/>
    <w:rsid w:val="0074467A"/>
    <w:rsid w:val="00744952"/>
    <w:rsid w:val="00745426"/>
    <w:rsid w:val="00745545"/>
    <w:rsid w:val="00745F3E"/>
    <w:rsid w:val="00746FD4"/>
    <w:rsid w:val="00747830"/>
    <w:rsid w:val="00747ECF"/>
    <w:rsid w:val="007502FA"/>
    <w:rsid w:val="0075180D"/>
    <w:rsid w:val="00751CE2"/>
    <w:rsid w:val="00751D9D"/>
    <w:rsid w:val="007526B0"/>
    <w:rsid w:val="00753659"/>
    <w:rsid w:val="007547E0"/>
    <w:rsid w:val="00755C0C"/>
    <w:rsid w:val="0076004E"/>
    <w:rsid w:val="007607A4"/>
    <w:rsid w:val="007634C8"/>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5940"/>
    <w:rsid w:val="00785FE5"/>
    <w:rsid w:val="0078668A"/>
    <w:rsid w:val="0079092B"/>
    <w:rsid w:val="00790AA4"/>
    <w:rsid w:val="007919B5"/>
    <w:rsid w:val="00792342"/>
    <w:rsid w:val="00792870"/>
    <w:rsid w:val="00792C5F"/>
    <w:rsid w:val="00792FD5"/>
    <w:rsid w:val="00793201"/>
    <w:rsid w:val="00793450"/>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5D70"/>
    <w:rsid w:val="007A68CB"/>
    <w:rsid w:val="007A750D"/>
    <w:rsid w:val="007B08FF"/>
    <w:rsid w:val="007B0F89"/>
    <w:rsid w:val="007B2612"/>
    <w:rsid w:val="007B2B4E"/>
    <w:rsid w:val="007B2D64"/>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6A33"/>
    <w:rsid w:val="007C6FC5"/>
    <w:rsid w:val="007C70BE"/>
    <w:rsid w:val="007C7C38"/>
    <w:rsid w:val="007D0925"/>
    <w:rsid w:val="007D0BEE"/>
    <w:rsid w:val="007D1002"/>
    <w:rsid w:val="007D1118"/>
    <w:rsid w:val="007D1570"/>
    <w:rsid w:val="007D3DDB"/>
    <w:rsid w:val="007D3EF3"/>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378B"/>
    <w:rsid w:val="007E3F5D"/>
    <w:rsid w:val="007E78D5"/>
    <w:rsid w:val="007E7B60"/>
    <w:rsid w:val="007F087A"/>
    <w:rsid w:val="007F20F6"/>
    <w:rsid w:val="007F2F89"/>
    <w:rsid w:val="007F32B1"/>
    <w:rsid w:val="007F4677"/>
    <w:rsid w:val="007F4A6D"/>
    <w:rsid w:val="007F7200"/>
    <w:rsid w:val="007F7C4C"/>
    <w:rsid w:val="007F7C71"/>
    <w:rsid w:val="00800C5B"/>
    <w:rsid w:val="00801717"/>
    <w:rsid w:val="0080296D"/>
    <w:rsid w:val="008036C0"/>
    <w:rsid w:val="00803783"/>
    <w:rsid w:val="00804F83"/>
    <w:rsid w:val="00805214"/>
    <w:rsid w:val="0080593B"/>
    <w:rsid w:val="008066FB"/>
    <w:rsid w:val="0081006D"/>
    <w:rsid w:val="00810476"/>
    <w:rsid w:val="00811341"/>
    <w:rsid w:val="008114B6"/>
    <w:rsid w:val="008116FD"/>
    <w:rsid w:val="0081170F"/>
    <w:rsid w:val="0081182E"/>
    <w:rsid w:val="00811971"/>
    <w:rsid w:val="00811A87"/>
    <w:rsid w:val="0081200C"/>
    <w:rsid w:val="008120CC"/>
    <w:rsid w:val="0081307E"/>
    <w:rsid w:val="008136B4"/>
    <w:rsid w:val="00814367"/>
    <w:rsid w:val="00814B1D"/>
    <w:rsid w:val="00814B85"/>
    <w:rsid w:val="008150D9"/>
    <w:rsid w:val="008153BC"/>
    <w:rsid w:val="00820A79"/>
    <w:rsid w:val="0082193C"/>
    <w:rsid w:val="008225B3"/>
    <w:rsid w:val="00822602"/>
    <w:rsid w:val="008231B8"/>
    <w:rsid w:val="00823EC0"/>
    <w:rsid w:val="0082443E"/>
    <w:rsid w:val="00824579"/>
    <w:rsid w:val="008257C6"/>
    <w:rsid w:val="008269E1"/>
    <w:rsid w:val="00826BD9"/>
    <w:rsid w:val="008279FA"/>
    <w:rsid w:val="00830210"/>
    <w:rsid w:val="0083046E"/>
    <w:rsid w:val="00830614"/>
    <w:rsid w:val="00830771"/>
    <w:rsid w:val="00830921"/>
    <w:rsid w:val="00831D41"/>
    <w:rsid w:val="00832512"/>
    <w:rsid w:val="00833C77"/>
    <w:rsid w:val="008342E4"/>
    <w:rsid w:val="0083492C"/>
    <w:rsid w:val="008368DF"/>
    <w:rsid w:val="00836B28"/>
    <w:rsid w:val="00837400"/>
    <w:rsid w:val="0084087A"/>
    <w:rsid w:val="008411FB"/>
    <w:rsid w:val="00841859"/>
    <w:rsid w:val="008419BD"/>
    <w:rsid w:val="00841F75"/>
    <w:rsid w:val="00842F7C"/>
    <w:rsid w:val="008430C1"/>
    <w:rsid w:val="00843633"/>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51B7"/>
    <w:rsid w:val="00876B28"/>
    <w:rsid w:val="0087714B"/>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1363"/>
    <w:rsid w:val="008922A1"/>
    <w:rsid w:val="00892FBD"/>
    <w:rsid w:val="008939D1"/>
    <w:rsid w:val="00893A53"/>
    <w:rsid w:val="00894795"/>
    <w:rsid w:val="00894B9D"/>
    <w:rsid w:val="0089560E"/>
    <w:rsid w:val="0089641E"/>
    <w:rsid w:val="00897825"/>
    <w:rsid w:val="00897C43"/>
    <w:rsid w:val="00897CED"/>
    <w:rsid w:val="008A09E5"/>
    <w:rsid w:val="008A0DE8"/>
    <w:rsid w:val="008A1155"/>
    <w:rsid w:val="008A14AD"/>
    <w:rsid w:val="008A1791"/>
    <w:rsid w:val="008A24B3"/>
    <w:rsid w:val="008A2E55"/>
    <w:rsid w:val="008A36E3"/>
    <w:rsid w:val="008A38AE"/>
    <w:rsid w:val="008A4AF8"/>
    <w:rsid w:val="008A5A71"/>
    <w:rsid w:val="008A5C6D"/>
    <w:rsid w:val="008A5EC4"/>
    <w:rsid w:val="008A619C"/>
    <w:rsid w:val="008A6579"/>
    <w:rsid w:val="008A66C8"/>
    <w:rsid w:val="008A7566"/>
    <w:rsid w:val="008A7668"/>
    <w:rsid w:val="008B00E0"/>
    <w:rsid w:val="008B0E8E"/>
    <w:rsid w:val="008B10C2"/>
    <w:rsid w:val="008B11F8"/>
    <w:rsid w:val="008B1ABE"/>
    <w:rsid w:val="008B25D5"/>
    <w:rsid w:val="008B382E"/>
    <w:rsid w:val="008B3CE0"/>
    <w:rsid w:val="008B4878"/>
    <w:rsid w:val="008B48D4"/>
    <w:rsid w:val="008B4919"/>
    <w:rsid w:val="008B4A5D"/>
    <w:rsid w:val="008B5B2A"/>
    <w:rsid w:val="008B69F9"/>
    <w:rsid w:val="008B6F14"/>
    <w:rsid w:val="008B743C"/>
    <w:rsid w:val="008B78B1"/>
    <w:rsid w:val="008C017A"/>
    <w:rsid w:val="008C06DF"/>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F1F"/>
    <w:rsid w:val="008D2EC5"/>
    <w:rsid w:val="008D2FDE"/>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D8C"/>
    <w:rsid w:val="008E1E90"/>
    <w:rsid w:val="008E28E4"/>
    <w:rsid w:val="008E3958"/>
    <w:rsid w:val="008E3C70"/>
    <w:rsid w:val="008E4068"/>
    <w:rsid w:val="008E418D"/>
    <w:rsid w:val="008E5147"/>
    <w:rsid w:val="008E565C"/>
    <w:rsid w:val="008E6B28"/>
    <w:rsid w:val="008E761B"/>
    <w:rsid w:val="008E7A4E"/>
    <w:rsid w:val="008E7AE7"/>
    <w:rsid w:val="008F02B4"/>
    <w:rsid w:val="008F0D52"/>
    <w:rsid w:val="008F189B"/>
    <w:rsid w:val="008F1A00"/>
    <w:rsid w:val="008F1BA0"/>
    <w:rsid w:val="008F2697"/>
    <w:rsid w:val="008F280B"/>
    <w:rsid w:val="008F2B7C"/>
    <w:rsid w:val="008F2C14"/>
    <w:rsid w:val="008F3604"/>
    <w:rsid w:val="008F3833"/>
    <w:rsid w:val="008F4C3E"/>
    <w:rsid w:val="008F549F"/>
    <w:rsid w:val="008F686C"/>
    <w:rsid w:val="008F6F75"/>
    <w:rsid w:val="008F791D"/>
    <w:rsid w:val="009001C6"/>
    <w:rsid w:val="00901E8E"/>
    <w:rsid w:val="009026A4"/>
    <w:rsid w:val="00903682"/>
    <w:rsid w:val="00903B46"/>
    <w:rsid w:val="0090501B"/>
    <w:rsid w:val="00905803"/>
    <w:rsid w:val="009058E6"/>
    <w:rsid w:val="00906391"/>
    <w:rsid w:val="00906F20"/>
    <w:rsid w:val="009078C7"/>
    <w:rsid w:val="00912803"/>
    <w:rsid w:val="0091390D"/>
    <w:rsid w:val="00915F9C"/>
    <w:rsid w:val="009161D4"/>
    <w:rsid w:val="00916583"/>
    <w:rsid w:val="009176E4"/>
    <w:rsid w:val="009200ED"/>
    <w:rsid w:val="00922DE3"/>
    <w:rsid w:val="0092317E"/>
    <w:rsid w:val="009233C5"/>
    <w:rsid w:val="0092453D"/>
    <w:rsid w:val="00924665"/>
    <w:rsid w:val="009246FF"/>
    <w:rsid w:val="009249FB"/>
    <w:rsid w:val="00924BC8"/>
    <w:rsid w:val="0092512A"/>
    <w:rsid w:val="0092584A"/>
    <w:rsid w:val="00925FC5"/>
    <w:rsid w:val="00927534"/>
    <w:rsid w:val="00927D2A"/>
    <w:rsid w:val="009323D1"/>
    <w:rsid w:val="0093290D"/>
    <w:rsid w:val="009337E2"/>
    <w:rsid w:val="00933EC9"/>
    <w:rsid w:val="0093465F"/>
    <w:rsid w:val="009348D9"/>
    <w:rsid w:val="00934A3F"/>
    <w:rsid w:val="00935BA2"/>
    <w:rsid w:val="00935CB5"/>
    <w:rsid w:val="00935F80"/>
    <w:rsid w:val="0093736D"/>
    <w:rsid w:val="00940C82"/>
    <w:rsid w:val="00940EA4"/>
    <w:rsid w:val="00941C8B"/>
    <w:rsid w:val="009430FF"/>
    <w:rsid w:val="00943F8B"/>
    <w:rsid w:val="009454E0"/>
    <w:rsid w:val="00945589"/>
    <w:rsid w:val="00945761"/>
    <w:rsid w:val="00945BED"/>
    <w:rsid w:val="009460DD"/>
    <w:rsid w:val="00946149"/>
    <w:rsid w:val="009507DC"/>
    <w:rsid w:val="0095091B"/>
    <w:rsid w:val="00951008"/>
    <w:rsid w:val="009512D9"/>
    <w:rsid w:val="00951332"/>
    <w:rsid w:val="009519B8"/>
    <w:rsid w:val="009528A4"/>
    <w:rsid w:val="0095390B"/>
    <w:rsid w:val="00956165"/>
    <w:rsid w:val="009564D6"/>
    <w:rsid w:val="009566BB"/>
    <w:rsid w:val="0095721F"/>
    <w:rsid w:val="00957279"/>
    <w:rsid w:val="00960073"/>
    <w:rsid w:val="00960122"/>
    <w:rsid w:val="00960590"/>
    <w:rsid w:val="00960608"/>
    <w:rsid w:val="00960618"/>
    <w:rsid w:val="00960988"/>
    <w:rsid w:val="009609FA"/>
    <w:rsid w:val="00961660"/>
    <w:rsid w:val="009629CA"/>
    <w:rsid w:val="00962E3B"/>
    <w:rsid w:val="00963904"/>
    <w:rsid w:val="009647A4"/>
    <w:rsid w:val="00965115"/>
    <w:rsid w:val="009658ED"/>
    <w:rsid w:val="009662C6"/>
    <w:rsid w:val="009662E8"/>
    <w:rsid w:val="009662EB"/>
    <w:rsid w:val="009667AF"/>
    <w:rsid w:val="00966C4D"/>
    <w:rsid w:val="00967D32"/>
    <w:rsid w:val="00967FCA"/>
    <w:rsid w:val="00970EC6"/>
    <w:rsid w:val="00971BAF"/>
    <w:rsid w:val="009723CC"/>
    <w:rsid w:val="009729A5"/>
    <w:rsid w:val="00972E86"/>
    <w:rsid w:val="00974237"/>
    <w:rsid w:val="00975BBB"/>
    <w:rsid w:val="00975F92"/>
    <w:rsid w:val="009776EE"/>
    <w:rsid w:val="009777D9"/>
    <w:rsid w:val="009811CE"/>
    <w:rsid w:val="0098188F"/>
    <w:rsid w:val="009828FE"/>
    <w:rsid w:val="00982BD6"/>
    <w:rsid w:val="009837FE"/>
    <w:rsid w:val="00985260"/>
    <w:rsid w:val="00990326"/>
    <w:rsid w:val="00990561"/>
    <w:rsid w:val="00990C15"/>
    <w:rsid w:val="009918E3"/>
    <w:rsid w:val="00991B88"/>
    <w:rsid w:val="00991D70"/>
    <w:rsid w:val="0099250C"/>
    <w:rsid w:val="00992B7B"/>
    <w:rsid w:val="00992F9B"/>
    <w:rsid w:val="00994A63"/>
    <w:rsid w:val="00994B13"/>
    <w:rsid w:val="0099606D"/>
    <w:rsid w:val="0099651F"/>
    <w:rsid w:val="00997593"/>
    <w:rsid w:val="009A04CC"/>
    <w:rsid w:val="009A0747"/>
    <w:rsid w:val="009A276A"/>
    <w:rsid w:val="009A2DEB"/>
    <w:rsid w:val="009A3168"/>
    <w:rsid w:val="009A3564"/>
    <w:rsid w:val="009A579D"/>
    <w:rsid w:val="009A6811"/>
    <w:rsid w:val="009A6F8D"/>
    <w:rsid w:val="009A7FEA"/>
    <w:rsid w:val="009B05F4"/>
    <w:rsid w:val="009B0981"/>
    <w:rsid w:val="009B1AF2"/>
    <w:rsid w:val="009B2AC7"/>
    <w:rsid w:val="009B2C74"/>
    <w:rsid w:val="009B4CCF"/>
    <w:rsid w:val="009B5909"/>
    <w:rsid w:val="009B5C55"/>
    <w:rsid w:val="009B6468"/>
    <w:rsid w:val="009B7DB1"/>
    <w:rsid w:val="009C0D95"/>
    <w:rsid w:val="009C3156"/>
    <w:rsid w:val="009C5A15"/>
    <w:rsid w:val="009C69CD"/>
    <w:rsid w:val="009C6CCD"/>
    <w:rsid w:val="009C7E54"/>
    <w:rsid w:val="009C7EA1"/>
    <w:rsid w:val="009D02C9"/>
    <w:rsid w:val="009D0A87"/>
    <w:rsid w:val="009D2E10"/>
    <w:rsid w:val="009D4B37"/>
    <w:rsid w:val="009D4CCB"/>
    <w:rsid w:val="009D4FE9"/>
    <w:rsid w:val="009D5C6C"/>
    <w:rsid w:val="009D673E"/>
    <w:rsid w:val="009D6DFB"/>
    <w:rsid w:val="009D76C5"/>
    <w:rsid w:val="009E00D0"/>
    <w:rsid w:val="009E1405"/>
    <w:rsid w:val="009E1C7A"/>
    <w:rsid w:val="009E20D0"/>
    <w:rsid w:val="009E3297"/>
    <w:rsid w:val="009E4082"/>
    <w:rsid w:val="009E42B8"/>
    <w:rsid w:val="009E444A"/>
    <w:rsid w:val="009E4CCE"/>
    <w:rsid w:val="009E509D"/>
    <w:rsid w:val="009E631B"/>
    <w:rsid w:val="009E6F55"/>
    <w:rsid w:val="009E7078"/>
    <w:rsid w:val="009E7D9A"/>
    <w:rsid w:val="009F0087"/>
    <w:rsid w:val="009F047D"/>
    <w:rsid w:val="009F061C"/>
    <w:rsid w:val="009F1714"/>
    <w:rsid w:val="009F1E33"/>
    <w:rsid w:val="009F22C0"/>
    <w:rsid w:val="009F2D35"/>
    <w:rsid w:val="009F2EEC"/>
    <w:rsid w:val="009F3706"/>
    <w:rsid w:val="009F4388"/>
    <w:rsid w:val="009F5449"/>
    <w:rsid w:val="009F56C7"/>
    <w:rsid w:val="009F5805"/>
    <w:rsid w:val="009F63AF"/>
    <w:rsid w:val="009F6565"/>
    <w:rsid w:val="009F678F"/>
    <w:rsid w:val="009F6EF2"/>
    <w:rsid w:val="009F734F"/>
    <w:rsid w:val="009F7656"/>
    <w:rsid w:val="009F7784"/>
    <w:rsid w:val="00A00234"/>
    <w:rsid w:val="00A00F53"/>
    <w:rsid w:val="00A01D3C"/>
    <w:rsid w:val="00A01D5F"/>
    <w:rsid w:val="00A0212F"/>
    <w:rsid w:val="00A02796"/>
    <w:rsid w:val="00A028C7"/>
    <w:rsid w:val="00A03A09"/>
    <w:rsid w:val="00A04AD5"/>
    <w:rsid w:val="00A04B0F"/>
    <w:rsid w:val="00A059D2"/>
    <w:rsid w:val="00A05DE9"/>
    <w:rsid w:val="00A0789F"/>
    <w:rsid w:val="00A07C3C"/>
    <w:rsid w:val="00A07CA2"/>
    <w:rsid w:val="00A10E7C"/>
    <w:rsid w:val="00A11BCD"/>
    <w:rsid w:val="00A1205C"/>
    <w:rsid w:val="00A12257"/>
    <w:rsid w:val="00A12F42"/>
    <w:rsid w:val="00A13060"/>
    <w:rsid w:val="00A144DC"/>
    <w:rsid w:val="00A15D3B"/>
    <w:rsid w:val="00A15F51"/>
    <w:rsid w:val="00A16923"/>
    <w:rsid w:val="00A17FF8"/>
    <w:rsid w:val="00A213E5"/>
    <w:rsid w:val="00A22337"/>
    <w:rsid w:val="00A224E8"/>
    <w:rsid w:val="00A22504"/>
    <w:rsid w:val="00A22999"/>
    <w:rsid w:val="00A22BCC"/>
    <w:rsid w:val="00A24032"/>
    <w:rsid w:val="00A246B6"/>
    <w:rsid w:val="00A24DBA"/>
    <w:rsid w:val="00A27530"/>
    <w:rsid w:val="00A27CB4"/>
    <w:rsid w:val="00A312AA"/>
    <w:rsid w:val="00A323EF"/>
    <w:rsid w:val="00A3271F"/>
    <w:rsid w:val="00A327EA"/>
    <w:rsid w:val="00A328BA"/>
    <w:rsid w:val="00A32A88"/>
    <w:rsid w:val="00A33834"/>
    <w:rsid w:val="00A3450C"/>
    <w:rsid w:val="00A3474E"/>
    <w:rsid w:val="00A35F56"/>
    <w:rsid w:val="00A36590"/>
    <w:rsid w:val="00A36CB6"/>
    <w:rsid w:val="00A3788C"/>
    <w:rsid w:val="00A37999"/>
    <w:rsid w:val="00A41F5E"/>
    <w:rsid w:val="00A42D9F"/>
    <w:rsid w:val="00A436DD"/>
    <w:rsid w:val="00A43C75"/>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61"/>
    <w:rsid w:val="00A56FB8"/>
    <w:rsid w:val="00A57781"/>
    <w:rsid w:val="00A60767"/>
    <w:rsid w:val="00A61D11"/>
    <w:rsid w:val="00A6202A"/>
    <w:rsid w:val="00A62337"/>
    <w:rsid w:val="00A63E71"/>
    <w:rsid w:val="00A6498F"/>
    <w:rsid w:val="00A64AAB"/>
    <w:rsid w:val="00A6502E"/>
    <w:rsid w:val="00A65B75"/>
    <w:rsid w:val="00A663C3"/>
    <w:rsid w:val="00A679EC"/>
    <w:rsid w:val="00A67D8A"/>
    <w:rsid w:val="00A7003F"/>
    <w:rsid w:val="00A700BF"/>
    <w:rsid w:val="00A70B1D"/>
    <w:rsid w:val="00A7172B"/>
    <w:rsid w:val="00A73602"/>
    <w:rsid w:val="00A736BE"/>
    <w:rsid w:val="00A73BEC"/>
    <w:rsid w:val="00A7440F"/>
    <w:rsid w:val="00A744D0"/>
    <w:rsid w:val="00A750A9"/>
    <w:rsid w:val="00A755A8"/>
    <w:rsid w:val="00A7617F"/>
    <w:rsid w:val="00A7671C"/>
    <w:rsid w:val="00A76CCD"/>
    <w:rsid w:val="00A800B5"/>
    <w:rsid w:val="00A8177A"/>
    <w:rsid w:val="00A83013"/>
    <w:rsid w:val="00A844EA"/>
    <w:rsid w:val="00A84A3A"/>
    <w:rsid w:val="00A84B77"/>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A0E65"/>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25F0"/>
    <w:rsid w:val="00AB2B8E"/>
    <w:rsid w:val="00AB475E"/>
    <w:rsid w:val="00AB574A"/>
    <w:rsid w:val="00AB5973"/>
    <w:rsid w:val="00AB6932"/>
    <w:rsid w:val="00AB73DE"/>
    <w:rsid w:val="00AB7F28"/>
    <w:rsid w:val="00AC005B"/>
    <w:rsid w:val="00AC0F5C"/>
    <w:rsid w:val="00AC1419"/>
    <w:rsid w:val="00AC1E75"/>
    <w:rsid w:val="00AC1FA7"/>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B9D"/>
    <w:rsid w:val="00AD368A"/>
    <w:rsid w:val="00AD3BE8"/>
    <w:rsid w:val="00AD4BD0"/>
    <w:rsid w:val="00AD5B5C"/>
    <w:rsid w:val="00AD5C18"/>
    <w:rsid w:val="00AD6714"/>
    <w:rsid w:val="00AD7E63"/>
    <w:rsid w:val="00AE12EE"/>
    <w:rsid w:val="00AE2046"/>
    <w:rsid w:val="00AE2C7A"/>
    <w:rsid w:val="00AE34EB"/>
    <w:rsid w:val="00AE394C"/>
    <w:rsid w:val="00AE44B8"/>
    <w:rsid w:val="00AE497B"/>
    <w:rsid w:val="00AE54BA"/>
    <w:rsid w:val="00AE56A7"/>
    <w:rsid w:val="00AE5F0C"/>
    <w:rsid w:val="00AE6786"/>
    <w:rsid w:val="00AE6CEB"/>
    <w:rsid w:val="00AE7026"/>
    <w:rsid w:val="00AE7564"/>
    <w:rsid w:val="00AE7D0C"/>
    <w:rsid w:val="00AF0FAF"/>
    <w:rsid w:val="00AF133A"/>
    <w:rsid w:val="00AF1A38"/>
    <w:rsid w:val="00AF28DD"/>
    <w:rsid w:val="00AF3286"/>
    <w:rsid w:val="00AF3325"/>
    <w:rsid w:val="00AF39E1"/>
    <w:rsid w:val="00AF4403"/>
    <w:rsid w:val="00AF4B41"/>
    <w:rsid w:val="00AF56D6"/>
    <w:rsid w:val="00AF631E"/>
    <w:rsid w:val="00AF64DA"/>
    <w:rsid w:val="00B01449"/>
    <w:rsid w:val="00B016A4"/>
    <w:rsid w:val="00B019AC"/>
    <w:rsid w:val="00B0220F"/>
    <w:rsid w:val="00B02264"/>
    <w:rsid w:val="00B033E1"/>
    <w:rsid w:val="00B0341B"/>
    <w:rsid w:val="00B038C8"/>
    <w:rsid w:val="00B04D56"/>
    <w:rsid w:val="00B06825"/>
    <w:rsid w:val="00B06BAD"/>
    <w:rsid w:val="00B07856"/>
    <w:rsid w:val="00B10334"/>
    <w:rsid w:val="00B11521"/>
    <w:rsid w:val="00B122C3"/>
    <w:rsid w:val="00B12BBB"/>
    <w:rsid w:val="00B13091"/>
    <w:rsid w:val="00B13A1F"/>
    <w:rsid w:val="00B14462"/>
    <w:rsid w:val="00B1571B"/>
    <w:rsid w:val="00B15C81"/>
    <w:rsid w:val="00B167C3"/>
    <w:rsid w:val="00B169F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65C"/>
    <w:rsid w:val="00B34410"/>
    <w:rsid w:val="00B3466A"/>
    <w:rsid w:val="00B34853"/>
    <w:rsid w:val="00B3559B"/>
    <w:rsid w:val="00B35F33"/>
    <w:rsid w:val="00B3614D"/>
    <w:rsid w:val="00B36319"/>
    <w:rsid w:val="00B36E24"/>
    <w:rsid w:val="00B37E79"/>
    <w:rsid w:val="00B37F05"/>
    <w:rsid w:val="00B40277"/>
    <w:rsid w:val="00B407C9"/>
    <w:rsid w:val="00B4117E"/>
    <w:rsid w:val="00B41A38"/>
    <w:rsid w:val="00B4222D"/>
    <w:rsid w:val="00B42320"/>
    <w:rsid w:val="00B42EE4"/>
    <w:rsid w:val="00B44156"/>
    <w:rsid w:val="00B44444"/>
    <w:rsid w:val="00B44E82"/>
    <w:rsid w:val="00B466B9"/>
    <w:rsid w:val="00B46EBE"/>
    <w:rsid w:val="00B47739"/>
    <w:rsid w:val="00B47B3C"/>
    <w:rsid w:val="00B505FA"/>
    <w:rsid w:val="00B50BD8"/>
    <w:rsid w:val="00B50F71"/>
    <w:rsid w:val="00B51E8A"/>
    <w:rsid w:val="00B52661"/>
    <w:rsid w:val="00B54186"/>
    <w:rsid w:val="00B54416"/>
    <w:rsid w:val="00B54485"/>
    <w:rsid w:val="00B5570A"/>
    <w:rsid w:val="00B5634B"/>
    <w:rsid w:val="00B57761"/>
    <w:rsid w:val="00B612FD"/>
    <w:rsid w:val="00B63642"/>
    <w:rsid w:val="00B63AE4"/>
    <w:rsid w:val="00B6424D"/>
    <w:rsid w:val="00B66875"/>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732E"/>
    <w:rsid w:val="00B778F3"/>
    <w:rsid w:val="00B77F7E"/>
    <w:rsid w:val="00B80BB3"/>
    <w:rsid w:val="00B81580"/>
    <w:rsid w:val="00B823CA"/>
    <w:rsid w:val="00B835C7"/>
    <w:rsid w:val="00B84409"/>
    <w:rsid w:val="00B85495"/>
    <w:rsid w:val="00B85611"/>
    <w:rsid w:val="00B85726"/>
    <w:rsid w:val="00B85E21"/>
    <w:rsid w:val="00B873CD"/>
    <w:rsid w:val="00B87676"/>
    <w:rsid w:val="00B90669"/>
    <w:rsid w:val="00B90937"/>
    <w:rsid w:val="00B9124A"/>
    <w:rsid w:val="00B91B11"/>
    <w:rsid w:val="00B928C9"/>
    <w:rsid w:val="00B92B08"/>
    <w:rsid w:val="00B9324E"/>
    <w:rsid w:val="00B95682"/>
    <w:rsid w:val="00B9655A"/>
    <w:rsid w:val="00B968C8"/>
    <w:rsid w:val="00B96DBA"/>
    <w:rsid w:val="00B971AF"/>
    <w:rsid w:val="00B97469"/>
    <w:rsid w:val="00B975B2"/>
    <w:rsid w:val="00BA086B"/>
    <w:rsid w:val="00BA11EF"/>
    <w:rsid w:val="00BA13CA"/>
    <w:rsid w:val="00BA15A7"/>
    <w:rsid w:val="00BA1C9B"/>
    <w:rsid w:val="00BA2775"/>
    <w:rsid w:val="00BA2912"/>
    <w:rsid w:val="00BA2CCF"/>
    <w:rsid w:val="00BA37B3"/>
    <w:rsid w:val="00BA3EC5"/>
    <w:rsid w:val="00BA3F4D"/>
    <w:rsid w:val="00BA41FA"/>
    <w:rsid w:val="00BA45AD"/>
    <w:rsid w:val="00BA47B2"/>
    <w:rsid w:val="00BA4D97"/>
    <w:rsid w:val="00BA51D9"/>
    <w:rsid w:val="00BA67BD"/>
    <w:rsid w:val="00BA761E"/>
    <w:rsid w:val="00BB00E6"/>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827"/>
    <w:rsid w:val="00BC53F2"/>
    <w:rsid w:val="00BC5ACE"/>
    <w:rsid w:val="00BD09F5"/>
    <w:rsid w:val="00BD279D"/>
    <w:rsid w:val="00BD3926"/>
    <w:rsid w:val="00BD3FBB"/>
    <w:rsid w:val="00BD41C1"/>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0BB"/>
    <w:rsid w:val="00BE1473"/>
    <w:rsid w:val="00BE14F8"/>
    <w:rsid w:val="00BE1C58"/>
    <w:rsid w:val="00BE2894"/>
    <w:rsid w:val="00BE3C38"/>
    <w:rsid w:val="00BE4232"/>
    <w:rsid w:val="00BE4E66"/>
    <w:rsid w:val="00BE5CFD"/>
    <w:rsid w:val="00BE5E16"/>
    <w:rsid w:val="00BE71CB"/>
    <w:rsid w:val="00BE7AB6"/>
    <w:rsid w:val="00BE7AD2"/>
    <w:rsid w:val="00BE7BB9"/>
    <w:rsid w:val="00BE7D43"/>
    <w:rsid w:val="00BF039D"/>
    <w:rsid w:val="00BF079C"/>
    <w:rsid w:val="00BF0870"/>
    <w:rsid w:val="00BF0AFC"/>
    <w:rsid w:val="00BF0F58"/>
    <w:rsid w:val="00BF1007"/>
    <w:rsid w:val="00BF3228"/>
    <w:rsid w:val="00BF3400"/>
    <w:rsid w:val="00BF37C1"/>
    <w:rsid w:val="00BF395D"/>
    <w:rsid w:val="00BF4390"/>
    <w:rsid w:val="00BF4E8E"/>
    <w:rsid w:val="00BF54BE"/>
    <w:rsid w:val="00BF5659"/>
    <w:rsid w:val="00BF5843"/>
    <w:rsid w:val="00BF68BB"/>
    <w:rsid w:val="00BF6E24"/>
    <w:rsid w:val="00BF6F62"/>
    <w:rsid w:val="00C00273"/>
    <w:rsid w:val="00C01284"/>
    <w:rsid w:val="00C01F18"/>
    <w:rsid w:val="00C02101"/>
    <w:rsid w:val="00C0253B"/>
    <w:rsid w:val="00C02768"/>
    <w:rsid w:val="00C04100"/>
    <w:rsid w:val="00C054FF"/>
    <w:rsid w:val="00C05939"/>
    <w:rsid w:val="00C065BF"/>
    <w:rsid w:val="00C0662E"/>
    <w:rsid w:val="00C07168"/>
    <w:rsid w:val="00C0781F"/>
    <w:rsid w:val="00C07A03"/>
    <w:rsid w:val="00C10150"/>
    <w:rsid w:val="00C11614"/>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52E5"/>
    <w:rsid w:val="00C255FF"/>
    <w:rsid w:val="00C25775"/>
    <w:rsid w:val="00C25A4B"/>
    <w:rsid w:val="00C26696"/>
    <w:rsid w:val="00C268F7"/>
    <w:rsid w:val="00C27AF1"/>
    <w:rsid w:val="00C27F99"/>
    <w:rsid w:val="00C301A6"/>
    <w:rsid w:val="00C3238A"/>
    <w:rsid w:val="00C34FA5"/>
    <w:rsid w:val="00C373A8"/>
    <w:rsid w:val="00C37B2E"/>
    <w:rsid w:val="00C402C4"/>
    <w:rsid w:val="00C4072E"/>
    <w:rsid w:val="00C41603"/>
    <w:rsid w:val="00C43488"/>
    <w:rsid w:val="00C4375E"/>
    <w:rsid w:val="00C44065"/>
    <w:rsid w:val="00C4612B"/>
    <w:rsid w:val="00C503BF"/>
    <w:rsid w:val="00C50450"/>
    <w:rsid w:val="00C50EB1"/>
    <w:rsid w:val="00C51210"/>
    <w:rsid w:val="00C51879"/>
    <w:rsid w:val="00C51B57"/>
    <w:rsid w:val="00C53527"/>
    <w:rsid w:val="00C54C8A"/>
    <w:rsid w:val="00C55DF9"/>
    <w:rsid w:val="00C605FA"/>
    <w:rsid w:val="00C60770"/>
    <w:rsid w:val="00C610FE"/>
    <w:rsid w:val="00C6252D"/>
    <w:rsid w:val="00C6321E"/>
    <w:rsid w:val="00C6330A"/>
    <w:rsid w:val="00C636D3"/>
    <w:rsid w:val="00C637AF"/>
    <w:rsid w:val="00C63962"/>
    <w:rsid w:val="00C64FD3"/>
    <w:rsid w:val="00C656C8"/>
    <w:rsid w:val="00C657A8"/>
    <w:rsid w:val="00C66331"/>
    <w:rsid w:val="00C6734F"/>
    <w:rsid w:val="00C67497"/>
    <w:rsid w:val="00C67983"/>
    <w:rsid w:val="00C70453"/>
    <w:rsid w:val="00C70E12"/>
    <w:rsid w:val="00C70FDB"/>
    <w:rsid w:val="00C71708"/>
    <w:rsid w:val="00C724E3"/>
    <w:rsid w:val="00C72740"/>
    <w:rsid w:val="00C72F71"/>
    <w:rsid w:val="00C73C5E"/>
    <w:rsid w:val="00C749C3"/>
    <w:rsid w:val="00C74A3B"/>
    <w:rsid w:val="00C74BCC"/>
    <w:rsid w:val="00C771EE"/>
    <w:rsid w:val="00C80551"/>
    <w:rsid w:val="00C80974"/>
    <w:rsid w:val="00C81781"/>
    <w:rsid w:val="00C81E06"/>
    <w:rsid w:val="00C84330"/>
    <w:rsid w:val="00C84B53"/>
    <w:rsid w:val="00C84B7A"/>
    <w:rsid w:val="00C85734"/>
    <w:rsid w:val="00C857F8"/>
    <w:rsid w:val="00C85868"/>
    <w:rsid w:val="00C85A08"/>
    <w:rsid w:val="00C86568"/>
    <w:rsid w:val="00C87FAA"/>
    <w:rsid w:val="00C90661"/>
    <w:rsid w:val="00C90D9D"/>
    <w:rsid w:val="00C915F5"/>
    <w:rsid w:val="00C92DFB"/>
    <w:rsid w:val="00C94506"/>
    <w:rsid w:val="00C94EDA"/>
    <w:rsid w:val="00C95985"/>
    <w:rsid w:val="00C95E01"/>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7DC"/>
    <w:rsid w:val="00CB1C5D"/>
    <w:rsid w:val="00CB35B7"/>
    <w:rsid w:val="00CB3DB1"/>
    <w:rsid w:val="00CB4DCD"/>
    <w:rsid w:val="00CB5FCC"/>
    <w:rsid w:val="00CB610D"/>
    <w:rsid w:val="00CB68E6"/>
    <w:rsid w:val="00CB6923"/>
    <w:rsid w:val="00CB6E42"/>
    <w:rsid w:val="00CB6E49"/>
    <w:rsid w:val="00CC0DB6"/>
    <w:rsid w:val="00CC1D95"/>
    <w:rsid w:val="00CC216E"/>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15D"/>
    <w:rsid w:val="00CD66F9"/>
    <w:rsid w:val="00CD6D10"/>
    <w:rsid w:val="00CD776E"/>
    <w:rsid w:val="00CE07A8"/>
    <w:rsid w:val="00CE0C2A"/>
    <w:rsid w:val="00CE10DF"/>
    <w:rsid w:val="00CE1A19"/>
    <w:rsid w:val="00CE1F02"/>
    <w:rsid w:val="00CE21F0"/>
    <w:rsid w:val="00CE26DD"/>
    <w:rsid w:val="00CE30BD"/>
    <w:rsid w:val="00CE5962"/>
    <w:rsid w:val="00CE6BD9"/>
    <w:rsid w:val="00CF2DC2"/>
    <w:rsid w:val="00CF35F6"/>
    <w:rsid w:val="00CF41DE"/>
    <w:rsid w:val="00CF5BC2"/>
    <w:rsid w:val="00CF7C00"/>
    <w:rsid w:val="00CF7DDB"/>
    <w:rsid w:val="00D0012B"/>
    <w:rsid w:val="00D01693"/>
    <w:rsid w:val="00D01E17"/>
    <w:rsid w:val="00D03CD5"/>
    <w:rsid w:val="00D03F9A"/>
    <w:rsid w:val="00D041BA"/>
    <w:rsid w:val="00D063C5"/>
    <w:rsid w:val="00D06BF4"/>
    <w:rsid w:val="00D07272"/>
    <w:rsid w:val="00D078D2"/>
    <w:rsid w:val="00D109A0"/>
    <w:rsid w:val="00D11675"/>
    <w:rsid w:val="00D12112"/>
    <w:rsid w:val="00D125DB"/>
    <w:rsid w:val="00D14817"/>
    <w:rsid w:val="00D14EB0"/>
    <w:rsid w:val="00D176EA"/>
    <w:rsid w:val="00D210F2"/>
    <w:rsid w:val="00D21F95"/>
    <w:rsid w:val="00D223B1"/>
    <w:rsid w:val="00D231F8"/>
    <w:rsid w:val="00D236EC"/>
    <w:rsid w:val="00D2471D"/>
    <w:rsid w:val="00D250AE"/>
    <w:rsid w:val="00D251C1"/>
    <w:rsid w:val="00D26053"/>
    <w:rsid w:val="00D26AB7"/>
    <w:rsid w:val="00D26C14"/>
    <w:rsid w:val="00D26C45"/>
    <w:rsid w:val="00D27016"/>
    <w:rsid w:val="00D279AF"/>
    <w:rsid w:val="00D30117"/>
    <w:rsid w:val="00D30EF7"/>
    <w:rsid w:val="00D315AE"/>
    <w:rsid w:val="00D317F9"/>
    <w:rsid w:val="00D322AC"/>
    <w:rsid w:val="00D3235D"/>
    <w:rsid w:val="00D348D4"/>
    <w:rsid w:val="00D36ABF"/>
    <w:rsid w:val="00D36F8F"/>
    <w:rsid w:val="00D373B4"/>
    <w:rsid w:val="00D4060A"/>
    <w:rsid w:val="00D4061E"/>
    <w:rsid w:val="00D41202"/>
    <w:rsid w:val="00D42360"/>
    <w:rsid w:val="00D426E7"/>
    <w:rsid w:val="00D440F8"/>
    <w:rsid w:val="00D4418D"/>
    <w:rsid w:val="00D45372"/>
    <w:rsid w:val="00D46DAE"/>
    <w:rsid w:val="00D4778B"/>
    <w:rsid w:val="00D51C0A"/>
    <w:rsid w:val="00D51E35"/>
    <w:rsid w:val="00D5227C"/>
    <w:rsid w:val="00D524D1"/>
    <w:rsid w:val="00D536AB"/>
    <w:rsid w:val="00D53D24"/>
    <w:rsid w:val="00D541AA"/>
    <w:rsid w:val="00D54674"/>
    <w:rsid w:val="00D548D6"/>
    <w:rsid w:val="00D565FA"/>
    <w:rsid w:val="00D57C80"/>
    <w:rsid w:val="00D57FD6"/>
    <w:rsid w:val="00D60749"/>
    <w:rsid w:val="00D61C44"/>
    <w:rsid w:val="00D6245A"/>
    <w:rsid w:val="00D63AF9"/>
    <w:rsid w:val="00D63EC7"/>
    <w:rsid w:val="00D647F6"/>
    <w:rsid w:val="00D64B36"/>
    <w:rsid w:val="00D64F40"/>
    <w:rsid w:val="00D6508A"/>
    <w:rsid w:val="00D650E3"/>
    <w:rsid w:val="00D6530A"/>
    <w:rsid w:val="00D66624"/>
    <w:rsid w:val="00D7000F"/>
    <w:rsid w:val="00D70237"/>
    <w:rsid w:val="00D70B7A"/>
    <w:rsid w:val="00D71637"/>
    <w:rsid w:val="00D716B4"/>
    <w:rsid w:val="00D71A71"/>
    <w:rsid w:val="00D71B0A"/>
    <w:rsid w:val="00D726BF"/>
    <w:rsid w:val="00D72E7E"/>
    <w:rsid w:val="00D7355A"/>
    <w:rsid w:val="00D74995"/>
    <w:rsid w:val="00D74C32"/>
    <w:rsid w:val="00D75841"/>
    <w:rsid w:val="00D7601A"/>
    <w:rsid w:val="00D76C05"/>
    <w:rsid w:val="00D772B6"/>
    <w:rsid w:val="00D77779"/>
    <w:rsid w:val="00D80251"/>
    <w:rsid w:val="00D8045C"/>
    <w:rsid w:val="00D80760"/>
    <w:rsid w:val="00D81738"/>
    <w:rsid w:val="00D85D4B"/>
    <w:rsid w:val="00D86738"/>
    <w:rsid w:val="00D86A45"/>
    <w:rsid w:val="00D87331"/>
    <w:rsid w:val="00D876EA"/>
    <w:rsid w:val="00D90155"/>
    <w:rsid w:val="00D9144A"/>
    <w:rsid w:val="00D923F6"/>
    <w:rsid w:val="00D93CE7"/>
    <w:rsid w:val="00D93DA4"/>
    <w:rsid w:val="00D94335"/>
    <w:rsid w:val="00D94531"/>
    <w:rsid w:val="00D94B7E"/>
    <w:rsid w:val="00D9718D"/>
    <w:rsid w:val="00DA0FB8"/>
    <w:rsid w:val="00DA310E"/>
    <w:rsid w:val="00DA3DD1"/>
    <w:rsid w:val="00DA40B8"/>
    <w:rsid w:val="00DA466E"/>
    <w:rsid w:val="00DA4D2E"/>
    <w:rsid w:val="00DA536B"/>
    <w:rsid w:val="00DA5611"/>
    <w:rsid w:val="00DA59AF"/>
    <w:rsid w:val="00DA66AD"/>
    <w:rsid w:val="00DA6AAA"/>
    <w:rsid w:val="00DA6E73"/>
    <w:rsid w:val="00DA702D"/>
    <w:rsid w:val="00DB1296"/>
    <w:rsid w:val="00DB37EA"/>
    <w:rsid w:val="00DB3A4A"/>
    <w:rsid w:val="00DB4718"/>
    <w:rsid w:val="00DB4ED5"/>
    <w:rsid w:val="00DB5331"/>
    <w:rsid w:val="00DB5ACD"/>
    <w:rsid w:val="00DB5EE1"/>
    <w:rsid w:val="00DB63CF"/>
    <w:rsid w:val="00DB6F68"/>
    <w:rsid w:val="00DB7AA1"/>
    <w:rsid w:val="00DC1C73"/>
    <w:rsid w:val="00DC266E"/>
    <w:rsid w:val="00DC352F"/>
    <w:rsid w:val="00DC353B"/>
    <w:rsid w:val="00DC3A07"/>
    <w:rsid w:val="00DC3E71"/>
    <w:rsid w:val="00DC3F22"/>
    <w:rsid w:val="00DC40E0"/>
    <w:rsid w:val="00DC4762"/>
    <w:rsid w:val="00DC56B4"/>
    <w:rsid w:val="00DC5B9E"/>
    <w:rsid w:val="00DC7AC4"/>
    <w:rsid w:val="00DD0EB9"/>
    <w:rsid w:val="00DD1964"/>
    <w:rsid w:val="00DD2737"/>
    <w:rsid w:val="00DD2AA9"/>
    <w:rsid w:val="00DD3603"/>
    <w:rsid w:val="00DD3A71"/>
    <w:rsid w:val="00DD54AC"/>
    <w:rsid w:val="00DD6720"/>
    <w:rsid w:val="00DD69AE"/>
    <w:rsid w:val="00DD72E4"/>
    <w:rsid w:val="00DD7C4C"/>
    <w:rsid w:val="00DD7EFF"/>
    <w:rsid w:val="00DE064F"/>
    <w:rsid w:val="00DE0A72"/>
    <w:rsid w:val="00DE0B72"/>
    <w:rsid w:val="00DE152C"/>
    <w:rsid w:val="00DE2922"/>
    <w:rsid w:val="00DE2CCC"/>
    <w:rsid w:val="00DE2F9C"/>
    <w:rsid w:val="00DE34CF"/>
    <w:rsid w:val="00DE3C12"/>
    <w:rsid w:val="00DE3CA1"/>
    <w:rsid w:val="00DE4051"/>
    <w:rsid w:val="00DE4880"/>
    <w:rsid w:val="00DE4FD9"/>
    <w:rsid w:val="00DE6002"/>
    <w:rsid w:val="00DE7432"/>
    <w:rsid w:val="00DE7B0F"/>
    <w:rsid w:val="00DF019A"/>
    <w:rsid w:val="00DF181C"/>
    <w:rsid w:val="00DF24C4"/>
    <w:rsid w:val="00DF30FE"/>
    <w:rsid w:val="00DF3D62"/>
    <w:rsid w:val="00DF4091"/>
    <w:rsid w:val="00DF457E"/>
    <w:rsid w:val="00DF6272"/>
    <w:rsid w:val="00DF703B"/>
    <w:rsid w:val="00DF79DB"/>
    <w:rsid w:val="00DF7D0E"/>
    <w:rsid w:val="00E00CD9"/>
    <w:rsid w:val="00E01551"/>
    <w:rsid w:val="00E019C2"/>
    <w:rsid w:val="00E01B9A"/>
    <w:rsid w:val="00E022D3"/>
    <w:rsid w:val="00E02F75"/>
    <w:rsid w:val="00E03AF8"/>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1F76"/>
    <w:rsid w:val="00E2251B"/>
    <w:rsid w:val="00E23240"/>
    <w:rsid w:val="00E242A7"/>
    <w:rsid w:val="00E243D1"/>
    <w:rsid w:val="00E25D21"/>
    <w:rsid w:val="00E25FA4"/>
    <w:rsid w:val="00E26EA4"/>
    <w:rsid w:val="00E27D80"/>
    <w:rsid w:val="00E30B66"/>
    <w:rsid w:val="00E3124B"/>
    <w:rsid w:val="00E32EF4"/>
    <w:rsid w:val="00E330E9"/>
    <w:rsid w:val="00E334F8"/>
    <w:rsid w:val="00E35004"/>
    <w:rsid w:val="00E356CA"/>
    <w:rsid w:val="00E35B05"/>
    <w:rsid w:val="00E35B62"/>
    <w:rsid w:val="00E36979"/>
    <w:rsid w:val="00E40E5A"/>
    <w:rsid w:val="00E41344"/>
    <w:rsid w:val="00E42F0A"/>
    <w:rsid w:val="00E43576"/>
    <w:rsid w:val="00E43874"/>
    <w:rsid w:val="00E43C64"/>
    <w:rsid w:val="00E4435C"/>
    <w:rsid w:val="00E44E66"/>
    <w:rsid w:val="00E46117"/>
    <w:rsid w:val="00E4747F"/>
    <w:rsid w:val="00E517F9"/>
    <w:rsid w:val="00E51877"/>
    <w:rsid w:val="00E51C41"/>
    <w:rsid w:val="00E51F50"/>
    <w:rsid w:val="00E523DD"/>
    <w:rsid w:val="00E52488"/>
    <w:rsid w:val="00E52B37"/>
    <w:rsid w:val="00E52C58"/>
    <w:rsid w:val="00E5382B"/>
    <w:rsid w:val="00E53AC6"/>
    <w:rsid w:val="00E54045"/>
    <w:rsid w:val="00E55966"/>
    <w:rsid w:val="00E56910"/>
    <w:rsid w:val="00E56D73"/>
    <w:rsid w:val="00E5778F"/>
    <w:rsid w:val="00E577AB"/>
    <w:rsid w:val="00E577B1"/>
    <w:rsid w:val="00E57EC9"/>
    <w:rsid w:val="00E62AF5"/>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28C"/>
    <w:rsid w:val="00E7589A"/>
    <w:rsid w:val="00E75E9F"/>
    <w:rsid w:val="00E77528"/>
    <w:rsid w:val="00E77670"/>
    <w:rsid w:val="00E777C8"/>
    <w:rsid w:val="00E77AB5"/>
    <w:rsid w:val="00E77DFC"/>
    <w:rsid w:val="00E8035A"/>
    <w:rsid w:val="00E81658"/>
    <w:rsid w:val="00E8184A"/>
    <w:rsid w:val="00E8216A"/>
    <w:rsid w:val="00E82E83"/>
    <w:rsid w:val="00E82E89"/>
    <w:rsid w:val="00E83602"/>
    <w:rsid w:val="00E83ACC"/>
    <w:rsid w:val="00E83D62"/>
    <w:rsid w:val="00E8418B"/>
    <w:rsid w:val="00E84F17"/>
    <w:rsid w:val="00E8559F"/>
    <w:rsid w:val="00E85805"/>
    <w:rsid w:val="00E86D3A"/>
    <w:rsid w:val="00E86FF9"/>
    <w:rsid w:val="00E90686"/>
    <w:rsid w:val="00E913A1"/>
    <w:rsid w:val="00E920CC"/>
    <w:rsid w:val="00E92325"/>
    <w:rsid w:val="00E92696"/>
    <w:rsid w:val="00E92BFC"/>
    <w:rsid w:val="00E948DA"/>
    <w:rsid w:val="00E948E6"/>
    <w:rsid w:val="00E95E21"/>
    <w:rsid w:val="00E95EB6"/>
    <w:rsid w:val="00E960B6"/>
    <w:rsid w:val="00E96546"/>
    <w:rsid w:val="00E97213"/>
    <w:rsid w:val="00E97292"/>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0C2F"/>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D7AE1"/>
    <w:rsid w:val="00EE016C"/>
    <w:rsid w:val="00EE08B8"/>
    <w:rsid w:val="00EE13F6"/>
    <w:rsid w:val="00EE1B8A"/>
    <w:rsid w:val="00EE23E9"/>
    <w:rsid w:val="00EE3106"/>
    <w:rsid w:val="00EE32CE"/>
    <w:rsid w:val="00EE3BD7"/>
    <w:rsid w:val="00EE3D1D"/>
    <w:rsid w:val="00EE3DDF"/>
    <w:rsid w:val="00EE48EB"/>
    <w:rsid w:val="00EE5707"/>
    <w:rsid w:val="00EE6163"/>
    <w:rsid w:val="00EE69E2"/>
    <w:rsid w:val="00EE6F57"/>
    <w:rsid w:val="00EE73A2"/>
    <w:rsid w:val="00EE7D7C"/>
    <w:rsid w:val="00EE7DEA"/>
    <w:rsid w:val="00EE7DF1"/>
    <w:rsid w:val="00EF04A2"/>
    <w:rsid w:val="00EF06D2"/>
    <w:rsid w:val="00EF161C"/>
    <w:rsid w:val="00EF1639"/>
    <w:rsid w:val="00EF21B4"/>
    <w:rsid w:val="00EF2AD1"/>
    <w:rsid w:val="00EF3078"/>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34EA"/>
    <w:rsid w:val="00F136C2"/>
    <w:rsid w:val="00F14BCF"/>
    <w:rsid w:val="00F14F8E"/>
    <w:rsid w:val="00F1568B"/>
    <w:rsid w:val="00F1773B"/>
    <w:rsid w:val="00F20AF0"/>
    <w:rsid w:val="00F212F3"/>
    <w:rsid w:val="00F214CC"/>
    <w:rsid w:val="00F215B6"/>
    <w:rsid w:val="00F219E1"/>
    <w:rsid w:val="00F21EA8"/>
    <w:rsid w:val="00F22B94"/>
    <w:rsid w:val="00F23507"/>
    <w:rsid w:val="00F2451F"/>
    <w:rsid w:val="00F2456B"/>
    <w:rsid w:val="00F2502D"/>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C34"/>
    <w:rsid w:val="00F45DA8"/>
    <w:rsid w:val="00F5024A"/>
    <w:rsid w:val="00F507B4"/>
    <w:rsid w:val="00F51B6B"/>
    <w:rsid w:val="00F52204"/>
    <w:rsid w:val="00F52F2D"/>
    <w:rsid w:val="00F532EC"/>
    <w:rsid w:val="00F54736"/>
    <w:rsid w:val="00F54FA1"/>
    <w:rsid w:val="00F5511D"/>
    <w:rsid w:val="00F553D9"/>
    <w:rsid w:val="00F57ABA"/>
    <w:rsid w:val="00F57F9F"/>
    <w:rsid w:val="00F601EA"/>
    <w:rsid w:val="00F60B1F"/>
    <w:rsid w:val="00F6168A"/>
    <w:rsid w:val="00F62252"/>
    <w:rsid w:val="00F627A7"/>
    <w:rsid w:val="00F63506"/>
    <w:rsid w:val="00F63B24"/>
    <w:rsid w:val="00F64979"/>
    <w:rsid w:val="00F64CE0"/>
    <w:rsid w:val="00F65A28"/>
    <w:rsid w:val="00F6723F"/>
    <w:rsid w:val="00F673A0"/>
    <w:rsid w:val="00F67DDA"/>
    <w:rsid w:val="00F71DA2"/>
    <w:rsid w:val="00F71DAD"/>
    <w:rsid w:val="00F74533"/>
    <w:rsid w:val="00F75299"/>
    <w:rsid w:val="00F7792E"/>
    <w:rsid w:val="00F80396"/>
    <w:rsid w:val="00F806BB"/>
    <w:rsid w:val="00F8204A"/>
    <w:rsid w:val="00F824CE"/>
    <w:rsid w:val="00F82513"/>
    <w:rsid w:val="00F8277F"/>
    <w:rsid w:val="00F83E73"/>
    <w:rsid w:val="00F846B3"/>
    <w:rsid w:val="00F84DC1"/>
    <w:rsid w:val="00F8543F"/>
    <w:rsid w:val="00F859A5"/>
    <w:rsid w:val="00F859D1"/>
    <w:rsid w:val="00F85F14"/>
    <w:rsid w:val="00F86839"/>
    <w:rsid w:val="00F86902"/>
    <w:rsid w:val="00F86C1F"/>
    <w:rsid w:val="00F90DA8"/>
    <w:rsid w:val="00F9398C"/>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E41"/>
    <w:rsid w:val="00FA7972"/>
    <w:rsid w:val="00FB088F"/>
    <w:rsid w:val="00FB19AA"/>
    <w:rsid w:val="00FB27EF"/>
    <w:rsid w:val="00FB304E"/>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3C51"/>
    <w:rsid w:val="00FD40B4"/>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22AC"/>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sz w:val="24"/>
      <w:szCs w:val="24"/>
      <w:lang w:val="sv-SE" w:eastAsia="sv-SE"/>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TableNormal"/>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2736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17939121">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695303683">
      <w:bodyDiv w:val="1"/>
      <w:marLeft w:val="0"/>
      <w:marRight w:val="0"/>
      <w:marTop w:val="0"/>
      <w:marBottom w:val="0"/>
      <w:divBdr>
        <w:top w:val="none" w:sz="0" w:space="0" w:color="auto"/>
        <w:left w:val="none" w:sz="0" w:space="0" w:color="auto"/>
        <w:bottom w:val="none" w:sz="0" w:space="0" w:color="auto"/>
        <w:right w:val="none" w:sz="0" w:space="0" w:color="auto"/>
      </w:divBdr>
      <w:divsChild>
        <w:div w:id="1513839135">
          <w:marLeft w:val="360"/>
          <w:marRight w:val="0"/>
          <w:marTop w:val="0"/>
          <w:marBottom w:val="120"/>
          <w:divBdr>
            <w:top w:val="none" w:sz="0" w:space="0" w:color="auto"/>
            <w:left w:val="none" w:sz="0" w:space="0" w:color="auto"/>
            <w:bottom w:val="none" w:sz="0" w:space="0" w:color="auto"/>
            <w:right w:val="none" w:sz="0" w:space="0" w:color="auto"/>
          </w:divBdr>
        </w:div>
        <w:div w:id="1332414369">
          <w:marLeft w:val="360"/>
          <w:marRight w:val="0"/>
          <w:marTop w:val="0"/>
          <w:marBottom w:val="120"/>
          <w:divBdr>
            <w:top w:val="none" w:sz="0" w:space="0" w:color="auto"/>
            <w:left w:val="none" w:sz="0" w:space="0" w:color="auto"/>
            <w:bottom w:val="none" w:sz="0" w:space="0" w:color="auto"/>
            <w:right w:val="none" w:sz="0" w:space="0" w:color="auto"/>
          </w:divBdr>
        </w:div>
        <w:div w:id="449671883">
          <w:marLeft w:val="360"/>
          <w:marRight w:val="0"/>
          <w:marTop w:val="0"/>
          <w:marBottom w:val="120"/>
          <w:divBdr>
            <w:top w:val="none" w:sz="0" w:space="0" w:color="auto"/>
            <w:left w:val="none" w:sz="0" w:space="0" w:color="auto"/>
            <w:bottom w:val="none" w:sz="0" w:space="0" w:color="auto"/>
            <w:right w:val="none" w:sz="0" w:space="0" w:color="auto"/>
          </w:divBdr>
        </w:div>
        <w:div w:id="837647516">
          <w:marLeft w:val="1080"/>
          <w:marRight w:val="0"/>
          <w:marTop w:val="0"/>
          <w:marBottom w:val="120"/>
          <w:divBdr>
            <w:top w:val="none" w:sz="0" w:space="0" w:color="auto"/>
            <w:left w:val="none" w:sz="0" w:space="0" w:color="auto"/>
            <w:bottom w:val="none" w:sz="0" w:space="0" w:color="auto"/>
            <w:right w:val="none" w:sz="0" w:space="0" w:color="auto"/>
          </w:divBdr>
        </w:div>
        <w:div w:id="1303576757">
          <w:marLeft w:val="360"/>
          <w:marRight w:val="0"/>
          <w:marTop w:val="0"/>
          <w:marBottom w:val="120"/>
          <w:divBdr>
            <w:top w:val="none" w:sz="0" w:space="0" w:color="auto"/>
            <w:left w:val="none" w:sz="0" w:space="0" w:color="auto"/>
            <w:bottom w:val="none" w:sz="0" w:space="0" w:color="auto"/>
            <w:right w:val="none" w:sz="0" w:space="0" w:color="auto"/>
          </w:divBdr>
        </w:div>
      </w:divsChild>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287156570">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82581150">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9046365">
      <w:bodyDiv w:val="1"/>
      <w:marLeft w:val="0"/>
      <w:marRight w:val="0"/>
      <w:marTop w:val="0"/>
      <w:marBottom w:val="0"/>
      <w:divBdr>
        <w:top w:val="none" w:sz="0" w:space="0" w:color="auto"/>
        <w:left w:val="none" w:sz="0" w:space="0" w:color="auto"/>
        <w:bottom w:val="none" w:sz="0" w:space="0" w:color="auto"/>
        <w:right w:val="none" w:sz="0" w:space="0" w:color="auto"/>
      </w:divBdr>
      <w:divsChild>
        <w:div w:id="1387290689">
          <w:marLeft w:val="1080"/>
          <w:marRight w:val="0"/>
          <w:marTop w:val="0"/>
          <w:marBottom w:val="120"/>
          <w:divBdr>
            <w:top w:val="none" w:sz="0" w:space="0" w:color="auto"/>
            <w:left w:val="none" w:sz="0" w:space="0" w:color="auto"/>
            <w:bottom w:val="none" w:sz="0" w:space="0" w:color="auto"/>
            <w:right w:val="none" w:sz="0" w:space="0" w:color="auto"/>
          </w:divBdr>
        </w:div>
        <w:div w:id="1556745510">
          <w:marLeft w:val="1080"/>
          <w:marRight w:val="0"/>
          <w:marTop w:val="0"/>
          <w:marBottom w:val="120"/>
          <w:divBdr>
            <w:top w:val="none" w:sz="0" w:space="0" w:color="auto"/>
            <w:left w:val="none" w:sz="0" w:space="0" w:color="auto"/>
            <w:bottom w:val="none" w:sz="0" w:space="0" w:color="auto"/>
            <w:right w:val="none" w:sz="0" w:space="0" w:color="auto"/>
          </w:divBdr>
        </w:div>
        <w:div w:id="13847537">
          <w:marLeft w:val="1800"/>
          <w:marRight w:val="0"/>
          <w:marTop w:val="0"/>
          <w:marBottom w:val="120"/>
          <w:divBdr>
            <w:top w:val="none" w:sz="0" w:space="0" w:color="auto"/>
            <w:left w:val="none" w:sz="0" w:space="0" w:color="auto"/>
            <w:bottom w:val="none" w:sz="0" w:space="0" w:color="auto"/>
            <w:right w:val="none" w:sz="0" w:space="0" w:color="auto"/>
          </w:divBdr>
        </w:div>
        <w:div w:id="346367329">
          <w:marLeft w:val="1800"/>
          <w:marRight w:val="0"/>
          <w:marTop w:val="0"/>
          <w:marBottom w:val="120"/>
          <w:divBdr>
            <w:top w:val="none" w:sz="0" w:space="0" w:color="auto"/>
            <w:left w:val="none" w:sz="0" w:space="0" w:color="auto"/>
            <w:bottom w:val="none" w:sz="0" w:space="0" w:color="auto"/>
            <w:right w:val="none" w:sz="0" w:space="0" w:color="auto"/>
          </w:divBdr>
        </w:div>
        <w:div w:id="2057855059">
          <w:marLeft w:val="1080"/>
          <w:marRight w:val="0"/>
          <w:marTop w:val="0"/>
          <w:marBottom w:val="120"/>
          <w:divBdr>
            <w:top w:val="none" w:sz="0" w:space="0" w:color="auto"/>
            <w:left w:val="none" w:sz="0" w:space="0" w:color="auto"/>
            <w:bottom w:val="none" w:sz="0" w:space="0" w:color="auto"/>
            <w:right w:val="none" w:sz="0" w:space="0" w:color="auto"/>
          </w:divBdr>
        </w:div>
        <w:div w:id="393359225">
          <w:marLeft w:val="1800"/>
          <w:marRight w:val="0"/>
          <w:marTop w:val="0"/>
          <w:marBottom w:val="120"/>
          <w:divBdr>
            <w:top w:val="none" w:sz="0" w:space="0" w:color="auto"/>
            <w:left w:val="none" w:sz="0" w:space="0" w:color="auto"/>
            <w:bottom w:val="none" w:sz="0" w:space="0" w:color="auto"/>
            <w:right w:val="none" w:sz="0" w:space="0" w:color="auto"/>
          </w:divBdr>
        </w:div>
        <w:div w:id="984970564">
          <w:marLeft w:val="2520"/>
          <w:marRight w:val="0"/>
          <w:marTop w:val="0"/>
          <w:marBottom w:val="120"/>
          <w:divBdr>
            <w:top w:val="none" w:sz="0" w:space="0" w:color="auto"/>
            <w:left w:val="none" w:sz="0" w:space="0" w:color="auto"/>
            <w:bottom w:val="none" w:sz="0" w:space="0" w:color="auto"/>
            <w:right w:val="none" w:sz="0" w:space="0" w:color="auto"/>
          </w:divBdr>
        </w:div>
        <w:div w:id="1479228199">
          <w:marLeft w:val="2520"/>
          <w:marRight w:val="0"/>
          <w:marTop w:val="0"/>
          <w:marBottom w:val="120"/>
          <w:divBdr>
            <w:top w:val="none" w:sz="0" w:space="0" w:color="auto"/>
            <w:left w:val="none" w:sz="0" w:space="0" w:color="auto"/>
            <w:bottom w:val="none" w:sz="0" w:space="0" w:color="auto"/>
            <w:right w:val="none" w:sz="0" w:space="0" w:color="auto"/>
          </w:divBdr>
        </w:div>
      </w:divsChild>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06830443">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42626447">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1D5FE8C-421C-401F-855B-6E529836A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728</TotalTime>
  <Pages>3</Pages>
  <Words>977</Words>
  <Characters>5574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66</cp:revision>
  <cp:lastPrinted>1899-12-31T23:00:00Z</cp:lastPrinted>
  <dcterms:created xsi:type="dcterms:W3CDTF">2020-12-14T03:28:00Z</dcterms:created>
  <dcterms:modified xsi:type="dcterms:W3CDTF">2021-04-02T14:32:00Z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